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A4" w:rsidRDefault="00147AA4">
      <w:pPr>
        <w:pStyle w:val="BodyText"/>
        <w:ind w:left="7760"/>
        <w:rPr>
          <w:rFonts w:ascii="Times New Roman"/>
          <w:sz w:val="20"/>
        </w:rPr>
      </w:pPr>
    </w:p>
    <w:p w:rsidR="00147AA4" w:rsidRDefault="00147AA4">
      <w:pPr>
        <w:pStyle w:val="BodyText"/>
        <w:spacing w:before="5"/>
        <w:rPr>
          <w:rFonts w:ascii="Times New Roman"/>
          <w:sz w:val="20"/>
        </w:rPr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  <w:r>
        <w:rPr>
          <w:noProof/>
        </w:rPr>
        <w:drawing>
          <wp:inline distT="0" distB="0" distL="0" distR="0" wp14:anchorId="695F6413" wp14:editId="0B8F1821">
            <wp:extent cx="2752725" cy="1895475"/>
            <wp:effectExtent l="0" t="0" r="0" b="9525"/>
            <wp:docPr id="1" name="Picture 1" descr="Tunwal E Motors Pvt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nwal E Motors Pvt Lt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left="1418" w:hanging="1276"/>
      </w:pPr>
      <w:r w:rsidRPr="0054238D">
        <w:rPr>
          <w:sz w:val="44"/>
        </w:rPr>
        <w:t xml:space="preserve">TERMS AND CONDITIONS OF APPOINTMENT </w:t>
      </w:r>
      <w:r>
        <w:rPr>
          <w:sz w:val="44"/>
        </w:rPr>
        <w:t xml:space="preserve">  </w:t>
      </w:r>
      <w:r w:rsidRPr="0054238D">
        <w:rPr>
          <w:sz w:val="44"/>
        </w:rPr>
        <w:t>OF INDEPENDENT DIRECTORS</w:t>
      </w: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54238D" w:rsidRDefault="0054238D" w:rsidP="0054238D">
      <w:pPr>
        <w:pStyle w:val="Title"/>
        <w:ind w:firstLine="2594"/>
      </w:pPr>
    </w:p>
    <w:p w:rsidR="00147AA4" w:rsidRDefault="00DD21C3" w:rsidP="0054238D">
      <w:pPr>
        <w:pStyle w:val="Title"/>
        <w:ind w:firstLine="42"/>
      </w:pPr>
      <w:r>
        <w:t>Terms and conditions of appointment of Independent Directors of the Company in</w:t>
      </w:r>
      <w:r>
        <w:rPr>
          <w:spacing w:val="1"/>
        </w:rPr>
        <w:t xml:space="preserve"> </w:t>
      </w:r>
      <w:r>
        <w:t>accordance with the requirements of Schedule IV to the Companies Act, 2013 and the</w:t>
      </w:r>
      <w:r>
        <w:rPr>
          <w:spacing w:val="-50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(Listing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2015:</w:t>
      </w:r>
    </w:p>
    <w:p w:rsidR="00147AA4" w:rsidRDefault="00147AA4">
      <w:pPr>
        <w:pStyle w:val="BodyText"/>
        <w:rPr>
          <w:b/>
          <w:sz w:val="28"/>
        </w:rPr>
      </w:pPr>
    </w:p>
    <w:p w:rsidR="00147AA4" w:rsidRDefault="00147AA4">
      <w:pPr>
        <w:pStyle w:val="BodyText"/>
        <w:rPr>
          <w:b/>
        </w:rPr>
      </w:pPr>
      <w:bookmarkStart w:id="0" w:name="_GoBack"/>
      <w:bookmarkEnd w:id="0"/>
    </w:p>
    <w:p w:rsidR="00147AA4" w:rsidRDefault="00DD21C3">
      <w:pPr>
        <w:pStyle w:val="ListParagraph"/>
        <w:numPr>
          <w:ilvl w:val="0"/>
          <w:numId w:val="2"/>
        </w:numPr>
        <w:tabs>
          <w:tab w:val="left" w:pos="276"/>
        </w:tabs>
        <w:rPr>
          <w:b/>
        </w:rPr>
      </w:pPr>
      <w:r>
        <w:rPr>
          <w:b/>
        </w:rPr>
        <w:t>TERM:</w:t>
      </w:r>
    </w:p>
    <w:p w:rsidR="00147AA4" w:rsidRDefault="00147AA4">
      <w:pPr>
        <w:pStyle w:val="BodyText"/>
        <w:spacing w:before="1"/>
        <w:rPr>
          <w:b/>
        </w:rPr>
      </w:pPr>
    </w:p>
    <w:p w:rsidR="00147AA4" w:rsidRDefault="00DD21C3">
      <w:pPr>
        <w:pStyle w:val="BodyText"/>
        <w:ind w:left="100" w:right="112"/>
        <w:jc w:val="both"/>
      </w:pP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Company</w:t>
      </w:r>
      <w:r>
        <w:rPr>
          <w:b/>
          <w:spacing w:val="1"/>
        </w:rPr>
        <w:t xml:space="preserve"> </w:t>
      </w:r>
      <w:r>
        <w:t>shall appoint</w:t>
      </w:r>
      <w:r>
        <w:rPr>
          <w:spacing w:val="1"/>
        </w:rPr>
        <w:t xml:space="preserve"> </w:t>
      </w:r>
      <w:r>
        <w:t>Independent 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first 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(five)</w:t>
      </w:r>
      <w:r>
        <w:rPr>
          <w:spacing w:val="1"/>
        </w:rPr>
        <w:t xml:space="preserve"> </w:t>
      </w:r>
      <w:r>
        <w:t>consecutive years by the members at General Meeting. The Appointment is for a term mentioned in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letter.</w:t>
      </w:r>
    </w:p>
    <w:p w:rsidR="00147AA4" w:rsidRDefault="00147AA4">
      <w:pPr>
        <w:pStyle w:val="BodyText"/>
      </w:pPr>
    </w:p>
    <w:p w:rsidR="00147AA4" w:rsidRDefault="00DD21C3">
      <w:pPr>
        <w:pStyle w:val="Heading1"/>
        <w:numPr>
          <w:ilvl w:val="0"/>
          <w:numId w:val="2"/>
        </w:numPr>
        <w:tabs>
          <w:tab w:val="left" w:pos="360"/>
        </w:tabs>
        <w:ind w:left="359" w:hanging="207"/>
        <w:jc w:val="both"/>
      </w:pPr>
      <w:r>
        <w:t>OTHER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CONDITIONS:</w:t>
      </w:r>
    </w:p>
    <w:p w:rsidR="00147AA4" w:rsidRDefault="00147AA4">
      <w:pPr>
        <w:pStyle w:val="BodyText"/>
        <w:rPr>
          <w:b/>
        </w:rPr>
      </w:pPr>
    </w:p>
    <w:p w:rsidR="00147AA4" w:rsidRDefault="00DD21C3">
      <w:pPr>
        <w:pStyle w:val="ListParagraph"/>
        <w:numPr>
          <w:ilvl w:val="1"/>
          <w:numId w:val="2"/>
        </w:numPr>
        <w:tabs>
          <w:tab w:val="left" w:pos="332"/>
        </w:tabs>
        <w:spacing w:before="1"/>
        <w:ind w:hanging="232"/>
        <w:rPr>
          <w:b/>
        </w:rPr>
      </w:pPr>
      <w:r>
        <w:rPr>
          <w:b/>
        </w:rPr>
        <w:t>Committees:</w:t>
      </w:r>
    </w:p>
    <w:p w:rsidR="00147AA4" w:rsidRDefault="00147AA4">
      <w:pPr>
        <w:pStyle w:val="BodyText"/>
        <w:rPr>
          <w:b/>
        </w:rPr>
      </w:pPr>
    </w:p>
    <w:p w:rsidR="00147AA4" w:rsidRDefault="00DD21C3">
      <w:pPr>
        <w:pStyle w:val="ListParagraph"/>
        <w:numPr>
          <w:ilvl w:val="2"/>
          <w:numId w:val="2"/>
        </w:numPr>
        <w:tabs>
          <w:tab w:val="left" w:pos="475"/>
        </w:tabs>
        <w:ind w:right="123"/>
        <w:jc w:val="both"/>
      </w:pPr>
      <w:r>
        <w:t>During the Appointment, the Independent Director may be required to serve on one or more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Committee, Corporate Social Responsibility and Risk Management Committee, Stakeholders</w:t>
      </w:r>
      <w:r>
        <w:rPr>
          <w:spacing w:val="1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such other</w:t>
      </w:r>
      <w:r>
        <w:rPr>
          <w:spacing w:val="-1"/>
        </w:rPr>
        <w:t xml:space="preserve"> </w:t>
      </w:r>
      <w:r>
        <w:t>Committees,</w:t>
      </w:r>
      <w:r>
        <w:rPr>
          <w:spacing w:val="-3"/>
        </w:rPr>
        <w:t xml:space="preserve"> </w:t>
      </w:r>
      <w:r>
        <w:t>as the Board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decide.</w:t>
      </w:r>
    </w:p>
    <w:p w:rsidR="00147AA4" w:rsidRDefault="00147AA4">
      <w:pPr>
        <w:pStyle w:val="BodyText"/>
        <w:spacing w:before="11"/>
        <w:rPr>
          <w:sz w:val="21"/>
        </w:rPr>
      </w:pPr>
    </w:p>
    <w:p w:rsidR="00147AA4" w:rsidRDefault="00DD21C3">
      <w:pPr>
        <w:pStyle w:val="ListParagraph"/>
        <w:numPr>
          <w:ilvl w:val="2"/>
          <w:numId w:val="2"/>
        </w:numPr>
        <w:tabs>
          <w:tab w:val="left" w:pos="475"/>
        </w:tabs>
        <w:ind w:right="119"/>
        <w:jc w:val="both"/>
      </w:pPr>
      <w:r>
        <w:t>The Independent Director is an independent non-executive director and will be identified as</w:t>
      </w:r>
      <w:r>
        <w:rPr>
          <w:spacing w:val="1"/>
        </w:rPr>
        <w:t xml:space="preserve"> </w:t>
      </w:r>
      <w:r>
        <w:t>such in the annual report and other documentation of the Company. If circumstances change,</w:t>
      </w:r>
      <w:r>
        <w:rPr>
          <w:spacing w:val="1"/>
        </w:rPr>
        <w:t xml:space="preserve"> </w:t>
      </w:r>
      <w:r>
        <w:t>and he/she believes that his/her independence will be in doubt, Independent Director should</w:t>
      </w:r>
      <w:r>
        <w:rPr>
          <w:spacing w:val="1"/>
        </w:rPr>
        <w:t xml:space="preserve"> </w:t>
      </w:r>
      <w:r>
        <w:t>discuss the same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 practicable.</w:t>
      </w:r>
    </w:p>
    <w:p w:rsidR="00147AA4" w:rsidRDefault="00147AA4">
      <w:pPr>
        <w:pStyle w:val="BodyText"/>
        <w:spacing w:before="11"/>
        <w:rPr>
          <w:sz w:val="21"/>
        </w:rPr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332"/>
        </w:tabs>
        <w:ind w:hanging="232"/>
      </w:pPr>
      <w:r>
        <w:t>Duties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Liabilities:</w:t>
      </w:r>
    </w:p>
    <w:p w:rsidR="00147AA4" w:rsidRDefault="00147AA4">
      <w:pPr>
        <w:pStyle w:val="BodyText"/>
        <w:rPr>
          <w:b/>
        </w:rPr>
      </w:pPr>
    </w:p>
    <w:p w:rsidR="00147AA4" w:rsidRDefault="00DD21C3">
      <w:pPr>
        <w:pStyle w:val="ListParagraph"/>
        <w:numPr>
          <w:ilvl w:val="2"/>
          <w:numId w:val="2"/>
        </w:numPr>
        <w:tabs>
          <w:tab w:val="left" w:pos="468"/>
        </w:tabs>
        <w:ind w:left="100" w:right="116" w:firstLine="0"/>
        <w:jc w:val="both"/>
      </w:pPr>
      <w:r>
        <w:t>The Independent Director will perform his/her fiduciary duties in a responsible manner and</w:t>
      </w:r>
      <w:r>
        <w:rPr>
          <w:spacing w:val="1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non-executive</w:t>
      </w:r>
      <w:r>
        <w:rPr>
          <w:spacing w:val="-2"/>
        </w:rPr>
        <w:t xml:space="preserve"> </w:t>
      </w:r>
      <w:r>
        <w:t>director.</w:t>
      </w:r>
    </w:p>
    <w:p w:rsidR="00147AA4" w:rsidRDefault="00DD21C3">
      <w:pPr>
        <w:pStyle w:val="ListParagraph"/>
        <w:numPr>
          <w:ilvl w:val="2"/>
          <w:numId w:val="2"/>
        </w:numPr>
        <w:tabs>
          <w:tab w:val="left" w:pos="502"/>
        </w:tabs>
        <w:ind w:left="100" w:right="117" w:firstLine="0"/>
        <w:jc w:val="both"/>
      </w:pP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and while discharging his/her duties, comply with the requirements of Section 166 and</w:t>
      </w:r>
      <w:r>
        <w:rPr>
          <w:spacing w:val="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IV to the</w:t>
      </w:r>
      <w:r>
        <w:rPr>
          <w:spacing w:val="-1"/>
        </w:rPr>
        <w:t xml:space="preserve"> </w:t>
      </w:r>
      <w:r>
        <w:t>Companies Act,</w:t>
      </w:r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(“the Act”).</w:t>
      </w:r>
    </w:p>
    <w:p w:rsidR="00147AA4" w:rsidRDefault="00DD21C3">
      <w:pPr>
        <w:pStyle w:val="ListParagraph"/>
        <w:numPr>
          <w:ilvl w:val="2"/>
          <w:numId w:val="2"/>
        </w:numPr>
        <w:tabs>
          <w:tab w:val="left" w:pos="507"/>
        </w:tabs>
        <w:spacing w:before="2"/>
        <w:ind w:left="100" w:right="116" w:firstLine="0"/>
        <w:jc w:val="both"/>
      </w:pP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liable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omission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commission by the Company which have occurred with his/her knowledge, attributable through</w:t>
      </w:r>
      <w:r>
        <w:rPr>
          <w:spacing w:val="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processes,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acted</w:t>
      </w:r>
      <w:r>
        <w:rPr>
          <w:spacing w:val="-3"/>
        </w:rPr>
        <w:t xml:space="preserve"> </w:t>
      </w:r>
      <w:r>
        <w:t>diligently.</w:t>
      </w:r>
    </w:p>
    <w:p w:rsidR="00147AA4" w:rsidRDefault="00147AA4">
      <w:pPr>
        <w:pStyle w:val="BodyText"/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332"/>
        </w:tabs>
        <w:spacing w:before="1"/>
        <w:ind w:hanging="232"/>
        <w:jc w:val="both"/>
      </w:pPr>
      <w:r>
        <w:t>Code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Directors:</w:t>
      </w:r>
    </w:p>
    <w:p w:rsidR="00147AA4" w:rsidRDefault="00147AA4">
      <w:pPr>
        <w:pStyle w:val="BodyText"/>
        <w:rPr>
          <w:b/>
        </w:rPr>
      </w:pPr>
    </w:p>
    <w:p w:rsidR="00147AA4" w:rsidRDefault="00DD21C3">
      <w:pPr>
        <w:pStyle w:val="ListParagraph"/>
        <w:numPr>
          <w:ilvl w:val="2"/>
          <w:numId w:val="2"/>
        </w:numPr>
        <w:tabs>
          <w:tab w:val="left" w:pos="447"/>
        </w:tabs>
        <w:ind w:left="100" w:right="118" w:firstLine="0"/>
        <w:jc w:val="both"/>
      </w:pPr>
      <w:r>
        <w:t>The Company has relied on the declaration of the Independent Director that he / she meets the</w:t>
      </w:r>
      <w:r>
        <w:rPr>
          <w:spacing w:val="1"/>
        </w:rPr>
        <w:t xml:space="preserve"> </w:t>
      </w:r>
      <w:r>
        <w:t>criteria of independence as provided in Section 149(6) of the Act as also in the Securities and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(Listing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(“SEBI</w:t>
      </w:r>
      <w:r>
        <w:rPr>
          <w:spacing w:val="-1"/>
        </w:rPr>
        <w:t xml:space="preserve"> </w:t>
      </w:r>
      <w:r>
        <w:t>LODR</w:t>
      </w:r>
      <w:r>
        <w:rPr>
          <w:spacing w:val="-1"/>
        </w:rPr>
        <w:t xml:space="preserve"> </w:t>
      </w:r>
      <w:r>
        <w:t>2015”).</w:t>
      </w:r>
    </w:p>
    <w:p w:rsidR="00147AA4" w:rsidRDefault="00147AA4">
      <w:pPr>
        <w:jc w:val="both"/>
        <w:sectPr w:rsidR="00147AA4" w:rsidSect="0054238D">
          <w:type w:val="continuous"/>
          <w:pgSz w:w="12240" w:h="15840"/>
          <w:pgMar w:top="72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47AA4" w:rsidRDefault="00147AA4">
      <w:pPr>
        <w:pStyle w:val="BodyText"/>
        <w:ind w:left="7760"/>
        <w:rPr>
          <w:sz w:val="20"/>
        </w:rPr>
      </w:pPr>
    </w:p>
    <w:p w:rsidR="00147AA4" w:rsidRDefault="00DD21C3">
      <w:pPr>
        <w:pStyle w:val="ListParagraph"/>
        <w:numPr>
          <w:ilvl w:val="2"/>
          <w:numId w:val="2"/>
        </w:numPr>
        <w:tabs>
          <w:tab w:val="left" w:pos="444"/>
        </w:tabs>
        <w:spacing w:before="6"/>
        <w:ind w:left="100" w:right="121" w:firstLine="0"/>
        <w:jc w:val="both"/>
      </w:pPr>
      <w:r>
        <w:t>The Independent Director will be required to abide by the guidelines as to professional conduct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as set</w:t>
      </w:r>
      <w:r>
        <w:rPr>
          <w:spacing w:val="-2"/>
        </w:rPr>
        <w:t xml:space="preserve"> </w:t>
      </w:r>
      <w:r>
        <w:t>out 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149(8)</w:t>
      </w:r>
      <w:r>
        <w:rPr>
          <w:spacing w:val="-2"/>
        </w:rPr>
        <w:t xml:space="preserve"> </w:t>
      </w:r>
      <w:r>
        <w:t>read with</w:t>
      </w:r>
      <w:r>
        <w:rPr>
          <w:spacing w:val="-1"/>
        </w:rPr>
        <w:t xml:space="preserve"> </w:t>
      </w:r>
      <w:r>
        <w:t>Schedule IV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:rsidR="00147AA4" w:rsidRDefault="00DD21C3">
      <w:pPr>
        <w:pStyle w:val="ListParagraph"/>
        <w:numPr>
          <w:ilvl w:val="2"/>
          <w:numId w:val="2"/>
        </w:numPr>
        <w:tabs>
          <w:tab w:val="left" w:pos="451"/>
        </w:tabs>
        <w:ind w:left="100" w:right="115" w:firstLine="0"/>
        <w:jc w:val="both"/>
      </w:pPr>
      <w:r>
        <w:t>The Independent Director will be required to comply with applicable provisions of any code of</w:t>
      </w:r>
      <w:r>
        <w:rPr>
          <w:spacing w:val="1"/>
        </w:rPr>
        <w:t xml:space="preserve"> </w:t>
      </w:r>
      <w:r>
        <w:t>conduct framed by the Board for all Board members and Senior Management of the Company under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SEBI LODR</w:t>
      </w:r>
      <w:r>
        <w:rPr>
          <w:spacing w:val="-1"/>
        </w:rPr>
        <w:t xml:space="preserve"> </w:t>
      </w:r>
      <w:r>
        <w:t>2015.</w:t>
      </w:r>
    </w:p>
    <w:p w:rsidR="00147AA4" w:rsidRDefault="00147AA4">
      <w:pPr>
        <w:pStyle w:val="BodyText"/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331"/>
        </w:tabs>
        <w:ind w:left="330"/>
        <w:jc w:val="both"/>
      </w:pPr>
      <w:r>
        <w:t>Restrictions:</w:t>
      </w:r>
    </w:p>
    <w:p w:rsidR="00147AA4" w:rsidRDefault="00147AA4">
      <w:pPr>
        <w:pStyle w:val="BodyText"/>
        <w:rPr>
          <w:b/>
        </w:rPr>
      </w:pPr>
    </w:p>
    <w:p w:rsidR="00147AA4" w:rsidRDefault="00DD21C3">
      <w:pPr>
        <w:pStyle w:val="ListParagraph"/>
        <w:numPr>
          <w:ilvl w:val="2"/>
          <w:numId w:val="2"/>
        </w:numPr>
        <w:tabs>
          <w:tab w:val="left" w:pos="497"/>
        </w:tabs>
        <w:ind w:left="100" w:right="116" w:firstLine="0"/>
        <w:jc w:val="both"/>
      </w:pP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Appointment,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directorship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(whether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abroad)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businesses as that of the Company or in a company, business or undertaking which competes or is</w:t>
      </w:r>
      <w:r>
        <w:rPr>
          <w:spacing w:val="1"/>
        </w:rPr>
        <w:t xml:space="preserve"> </w:t>
      </w:r>
      <w:r>
        <w:t>likely to compete with the Company or which could otherwise potentially give rise to a conflict with</w:t>
      </w:r>
      <w:r>
        <w:rPr>
          <w:spacing w:val="-46"/>
        </w:rPr>
        <w:t xml:space="preserve"> </w:t>
      </w:r>
      <w:r>
        <w:t>his/her duties with the Company. In the event that the Independent Director becomes aware of any</w:t>
      </w:r>
      <w:r>
        <w:rPr>
          <w:spacing w:val="1"/>
        </w:rPr>
        <w:t xml:space="preserve"> </w:t>
      </w:r>
      <w:r>
        <w:t>potential conflicts of interest, or in case of doubt, he / she should consult the Chairman of the</w:t>
      </w:r>
      <w:r>
        <w:rPr>
          <w:spacing w:val="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as soon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practicable.</w:t>
      </w:r>
    </w:p>
    <w:p w:rsidR="00147AA4" w:rsidRDefault="00147AA4">
      <w:pPr>
        <w:pStyle w:val="BodyText"/>
        <w:spacing w:before="11"/>
        <w:rPr>
          <w:sz w:val="21"/>
        </w:rPr>
      </w:pPr>
    </w:p>
    <w:p w:rsidR="00147AA4" w:rsidRDefault="00DD21C3">
      <w:pPr>
        <w:pStyle w:val="ListParagraph"/>
        <w:numPr>
          <w:ilvl w:val="2"/>
          <w:numId w:val="2"/>
        </w:numPr>
        <w:tabs>
          <w:tab w:val="left" w:pos="451"/>
        </w:tabs>
        <w:ind w:left="100" w:right="120" w:firstLine="0"/>
        <w:jc w:val="both"/>
      </w:pPr>
      <w:r>
        <w:t>During the term of appointment, Independent Director shall not indulge in forward dealings in</w:t>
      </w:r>
      <w:r>
        <w:rPr>
          <w:spacing w:val="1"/>
        </w:rPr>
        <w:t xml:space="preserve"> </w:t>
      </w:r>
      <w:r>
        <w:t>securities of the Company which is prohibited under the Act. Directors are prohibited from dealing</w:t>
      </w:r>
      <w:r>
        <w:rPr>
          <w:spacing w:val="1"/>
        </w:rPr>
        <w:t xml:space="preserve"> </w:t>
      </w:r>
      <w:r>
        <w:t>in the Company’s securities during the period when the trading window is closed. They should not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 insider trading</w:t>
      </w:r>
      <w:r>
        <w:rPr>
          <w:spacing w:val="1"/>
        </w:rPr>
        <w:t xml:space="preserve"> </w:t>
      </w:r>
      <w:r>
        <w:t>and are</w:t>
      </w:r>
      <w:r>
        <w:rPr>
          <w:spacing w:val="1"/>
        </w:rPr>
        <w:t xml:space="preserve"> </w:t>
      </w:r>
      <w:r>
        <w:t>expected to comply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provisions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Insider</w:t>
      </w:r>
      <w:r>
        <w:rPr>
          <w:spacing w:val="-4"/>
        </w:rPr>
        <w:t xml:space="preserve"> </w:t>
      </w:r>
      <w:r>
        <w:t>Trading Laws and</w:t>
      </w:r>
      <w:r>
        <w:rPr>
          <w:spacing w:val="-2"/>
        </w:rPr>
        <w:t xml:space="preserve"> </w:t>
      </w:r>
      <w:r>
        <w:t>Regulations.</w:t>
      </w:r>
    </w:p>
    <w:p w:rsidR="00147AA4" w:rsidRDefault="00147AA4">
      <w:pPr>
        <w:pStyle w:val="BodyText"/>
      </w:pPr>
    </w:p>
    <w:p w:rsidR="00147AA4" w:rsidRDefault="00DD21C3">
      <w:pPr>
        <w:pStyle w:val="ListParagraph"/>
        <w:numPr>
          <w:ilvl w:val="2"/>
          <w:numId w:val="2"/>
        </w:numPr>
        <w:tabs>
          <w:tab w:val="left" w:pos="519"/>
        </w:tabs>
        <w:spacing w:before="1"/>
        <w:ind w:left="100" w:right="114" w:firstLine="0"/>
        <w:jc w:val="both"/>
      </w:pP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Appointment,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agreement for himself/herself or on behalf of any other person, with any shareholder or any other</w:t>
      </w:r>
      <w:r>
        <w:rPr>
          <w:spacing w:val="1"/>
        </w:rPr>
        <w:t xml:space="preserve"> </w:t>
      </w:r>
      <w:r>
        <w:t>third party with regard to compensation or profit sharing in connection with dealings in the shares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Company; and</w:t>
      </w:r>
      <w:r>
        <w:rPr>
          <w:spacing w:val="-1"/>
        </w:rPr>
        <w:t xml:space="preserve"> </w:t>
      </w:r>
      <w:r>
        <w:t>(b) Independent Director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enter into any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referred to in</w:t>
      </w:r>
    </w:p>
    <w:p w:rsidR="00147AA4" w:rsidRDefault="00DD21C3">
      <w:pPr>
        <w:pStyle w:val="BodyText"/>
        <w:ind w:left="100" w:right="123"/>
        <w:jc w:val="both"/>
      </w:pPr>
      <w:r>
        <w:t>(a)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public</w:t>
      </w:r>
      <w:r>
        <w:rPr>
          <w:spacing w:val="-46"/>
        </w:rPr>
        <w:t xml:space="preserve"> </w:t>
      </w:r>
      <w:r>
        <w:t>shareholders of the Company.</w:t>
      </w:r>
    </w:p>
    <w:p w:rsidR="00147AA4" w:rsidRDefault="00147AA4">
      <w:pPr>
        <w:pStyle w:val="BodyText"/>
        <w:spacing w:before="2"/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285"/>
        </w:tabs>
        <w:spacing w:line="257" w:lineRule="exact"/>
        <w:ind w:left="284" w:hanging="185"/>
        <w:rPr>
          <w:sz w:val="20"/>
        </w:rPr>
      </w:pPr>
      <w:r>
        <w:t>Evaluation</w:t>
      </w:r>
      <w:r>
        <w:rPr>
          <w:spacing w:val="-2"/>
        </w:rPr>
        <w:t xml:space="preserve"> </w:t>
      </w:r>
      <w:r>
        <w:t>Process:</w:t>
      </w:r>
    </w:p>
    <w:p w:rsidR="00147AA4" w:rsidRDefault="00DD21C3">
      <w:pPr>
        <w:pStyle w:val="BodyText"/>
        <w:ind w:left="100" w:right="23"/>
      </w:pP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excluding</w:t>
      </w:r>
      <w:r>
        <w:rPr>
          <w:spacing w:val="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evaluated,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basis.</w:t>
      </w:r>
    </w:p>
    <w:p w:rsidR="00147AA4" w:rsidRDefault="00147AA4">
      <w:pPr>
        <w:pStyle w:val="BodyText"/>
        <w:spacing w:before="10"/>
        <w:rPr>
          <w:sz w:val="21"/>
        </w:rPr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285"/>
        </w:tabs>
        <w:ind w:left="284" w:hanging="185"/>
        <w:rPr>
          <w:sz w:val="20"/>
        </w:rPr>
      </w:pPr>
      <w:r>
        <w:t>Remuneration:</w:t>
      </w:r>
    </w:p>
    <w:p w:rsidR="00147AA4" w:rsidRDefault="00DD21C3">
      <w:pPr>
        <w:pStyle w:val="BodyText"/>
        <w:spacing w:before="1" w:line="257" w:lineRule="exact"/>
        <w:ind w:left="100"/>
      </w:pPr>
      <w:r>
        <w:t>In</w:t>
      </w:r>
      <w:r>
        <w:rPr>
          <w:spacing w:val="-3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Directors’</w:t>
      </w:r>
      <w:r>
        <w:rPr>
          <w:spacing w:val="-5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under:</w:t>
      </w:r>
    </w:p>
    <w:p w:rsidR="00147AA4" w:rsidRDefault="00DD21C3">
      <w:pPr>
        <w:pStyle w:val="ListParagraph"/>
        <w:numPr>
          <w:ilvl w:val="0"/>
          <w:numId w:val="1"/>
        </w:numPr>
        <w:tabs>
          <w:tab w:val="left" w:pos="384"/>
        </w:tabs>
        <w:ind w:right="118" w:firstLine="0"/>
      </w:pPr>
      <w:r>
        <w:t>Sitting</w:t>
      </w:r>
      <w:r>
        <w:rPr>
          <w:spacing w:val="2"/>
        </w:rPr>
        <w:t xml:space="preserve"> </w:t>
      </w:r>
      <w:r>
        <w:t>fee 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payable</w:t>
      </w:r>
      <w:r>
        <w:rPr>
          <w:spacing w:val="2"/>
        </w:rPr>
        <w:t xml:space="preserve"> </w:t>
      </w:r>
      <w:r>
        <w:t>attending each meeting</w:t>
      </w:r>
      <w:r>
        <w:rPr>
          <w:spacing w:val="3"/>
        </w:rPr>
        <w:t xml:space="preserve"> </w:t>
      </w:r>
      <w:r>
        <w:t>of the Board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thereof or any</w:t>
      </w:r>
      <w:r>
        <w:rPr>
          <w:spacing w:val="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 Directors;</w:t>
      </w:r>
    </w:p>
    <w:p w:rsidR="00147AA4" w:rsidRDefault="00DD21C3">
      <w:pPr>
        <w:pStyle w:val="ListParagraph"/>
        <w:numPr>
          <w:ilvl w:val="0"/>
          <w:numId w:val="1"/>
        </w:numPr>
        <w:tabs>
          <w:tab w:val="left" w:pos="456"/>
        </w:tabs>
        <w:ind w:right="114" w:firstLine="0"/>
      </w:pPr>
      <w:r>
        <w:t>Commission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year</w:t>
      </w:r>
      <w:r>
        <w:rPr>
          <w:spacing w:val="15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committed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operational</w:t>
      </w:r>
      <w:r>
        <w:rPr>
          <w:spacing w:val="11"/>
        </w:rPr>
        <w:t xml:space="preserve"> </w:t>
      </w:r>
      <w:r>
        <w:t>matters</w:t>
      </w:r>
      <w:r>
        <w:rPr>
          <w:spacing w:val="20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decided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Board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approval of</w:t>
      </w:r>
      <w:r>
        <w:rPr>
          <w:spacing w:val="-3"/>
        </w:rPr>
        <w:t xml:space="preserve"> </w:t>
      </w:r>
      <w:r>
        <w:t>shareholder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Company.</w:t>
      </w:r>
    </w:p>
    <w:p w:rsidR="00147AA4" w:rsidRDefault="00147AA4">
      <w:pPr>
        <w:pStyle w:val="BodyText"/>
        <w:spacing w:before="2"/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332"/>
        </w:tabs>
        <w:spacing w:line="257" w:lineRule="exact"/>
        <w:ind w:hanging="232"/>
        <w:jc w:val="both"/>
      </w:pPr>
      <w:r>
        <w:t>Expenses:</w:t>
      </w:r>
    </w:p>
    <w:p w:rsidR="00147AA4" w:rsidRDefault="00DD21C3">
      <w:pPr>
        <w:pStyle w:val="BodyText"/>
        <w:ind w:left="100" w:right="120"/>
        <w:jc w:val="both"/>
      </w:pPr>
      <w:r>
        <w:t>In addition to the remuneration stated in the preceding paragraph, the Company will reimburse</w:t>
      </w:r>
      <w:r>
        <w:rPr>
          <w:spacing w:val="1"/>
        </w:rPr>
        <w:t xml:space="preserve"> </w:t>
      </w:r>
      <w:r>
        <w:t>Independent Director, or bear and pay, all travel, accommodation or other expenses incurred as a</w:t>
      </w:r>
      <w:r>
        <w:rPr>
          <w:spacing w:val="1"/>
        </w:rPr>
        <w:t xml:space="preserve"> </w:t>
      </w:r>
      <w:r>
        <w:t>result of him/her carrying out his/her duties as a director. The Independent Director may, at the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expense,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 his/her duties and will be entitled to reimbursement of costs incurred in seeking such</w:t>
      </w:r>
      <w:r>
        <w:rPr>
          <w:spacing w:val="1"/>
        </w:rPr>
        <w:t xml:space="preserve"> </w:t>
      </w:r>
      <w:r>
        <w:t>advice. In these circumstances, Independent Director should discuss the issues concerned with the</w:t>
      </w:r>
      <w:r>
        <w:rPr>
          <w:spacing w:val="1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advance.</w:t>
      </w:r>
    </w:p>
    <w:p w:rsidR="00147AA4" w:rsidRDefault="00147AA4">
      <w:pPr>
        <w:jc w:val="both"/>
        <w:sectPr w:rsidR="00147AA4" w:rsidSect="0054238D">
          <w:pgSz w:w="12240" w:h="15840"/>
          <w:pgMar w:top="72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47AA4" w:rsidRDefault="00DD21C3">
      <w:pPr>
        <w:pStyle w:val="BodyText"/>
        <w:ind w:left="7760"/>
        <w:rPr>
          <w:sz w:val="20"/>
        </w:rPr>
      </w:pPr>
      <w:r>
        <w:rPr>
          <w:sz w:val="20"/>
        </w:rPr>
        <w:lastRenderedPageBreak/>
        <w:t>ss</w:t>
      </w:r>
    </w:p>
    <w:p w:rsidR="00147AA4" w:rsidRDefault="00147AA4">
      <w:pPr>
        <w:pStyle w:val="BodyText"/>
        <w:rPr>
          <w:sz w:val="20"/>
        </w:rPr>
      </w:pPr>
    </w:p>
    <w:p w:rsidR="00147AA4" w:rsidRDefault="00147AA4">
      <w:pPr>
        <w:pStyle w:val="BodyText"/>
        <w:rPr>
          <w:sz w:val="20"/>
        </w:rPr>
      </w:pPr>
    </w:p>
    <w:p w:rsidR="00147AA4" w:rsidRDefault="00147AA4">
      <w:pPr>
        <w:pStyle w:val="BodyText"/>
        <w:rPr>
          <w:sz w:val="20"/>
        </w:rPr>
      </w:pPr>
    </w:p>
    <w:p w:rsidR="00147AA4" w:rsidRDefault="00147AA4">
      <w:pPr>
        <w:pStyle w:val="BodyText"/>
        <w:rPr>
          <w:sz w:val="20"/>
        </w:rPr>
      </w:pPr>
    </w:p>
    <w:p w:rsidR="00147AA4" w:rsidRDefault="00147AA4">
      <w:pPr>
        <w:pStyle w:val="BodyText"/>
        <w:spacing w:before="10"/>
        <w:rPr>
          <w:sz w:val="21"/>
        </w:rPr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331"/>
        </w:tabs>
        <w:spacing w:before="101"/>
        <w:ind w:left="330"/>
        <w:rPr>
          <w:b w:val="0"/>
        </w:rPr>
      </w:pPr>
      <w:r>
        <w:t>Confidentiality</w:t>
      </w:r>
      <w:r>
        <w:rPr>
          <w:b w:val="0"/>
        </w:rPr>
        <w:t>:</w:t>
      </w:r>
    </w:p>
    <w:p w:rsidR="00147AA4" w:rsidRDefault="00147AA4">
      <w:pPr>
        <w:pStyle w:val="BodyText"/>
      </w:pPr>
    </w:p>
    <w:p w:rsidR="00147AA4" w:rsidRDefault="00DD21C3">
      <w:pPr>
        <w:pStyle w:val="BodyText"/>
        <w:ind w:left="100" w:right="115"/>
        <w:jc w:val="both"/>
      </w:pPr>
      <w:r>
        <w:t>The Independent Director agrees that both during and after the term of Appointment, Independent</w:t>
      </w:r>
      <w:r>
        <w:rPr>
          <w:spacing w:val="1"/>
        </w:rPr>
        <w:t xml:space="preserve"> </w:t>
      </w:r>
      <w:r>
        <w:t>Directors will not use for his/her own, or for another’s benefit, or disclose or permit the 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 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subsidiary 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group or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he/she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virtue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 director, including without limitation, any information about the deliberations of the</w:t>
      </w:r>
      <w:r>
        <w:rPr>
          <w:spacing w:val="1"/>
        </w:rPr>
        <w:t xml:space="preserve"> </w:t>
      </w:r>
      <w:r>
        <w:t>Board.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restriction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cease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confidential</w:t>
      </w:r>
      <w:r>
        <w:rPr>
          <w:spacing w:val="16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(other</w:t>
      </w:r>
      <w:r>
        <w:rPr>
          <w:spacing w:val="17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director’s</w:t>
      </w:r>
      <w:r>
        <w:rPr>
          <w:spacing w:val="-2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term), become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public</w:t>
      </w:r>
      <w:r>
        <w:rPr>
          <w:spacing w:val="-3"/>
        </w:rPr>
        <w:t xml:space="preserve"> </w:t>
      </w:r>
      <w:r>
        <w:t>generally.</w:t>
      </w:r>
    </w:p>
    <w:p w:rsidR="00147AA4" w:rsidRDefault="00147AA4">
      <w:pPr>
        <w:pStyle w:val="BodyText"/>
        <w:spacing w:before="1"/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331"/>
        </w:tabs>
        <w:spacing w:line="257" w:lineRule="exact"/>
        <w:ind w:left="330"/>
      </w:pPr>
      <w:r>
        <w:t>Indemnity:</w:t>
      </w:r>
    </w:p>
    <w:p w:rsidR="00147AA4" w:rsidRDefault="00DD21C3">
      <w:pPr>
        <w:pStyle w:val="BodyText"/>
        <w:ind w:left="100" w:right="123"/>
        <w:jc w:val="both"/>
      </w:pPr>
      <w:r>
        <w:t>The directors are granted an indemnity from the Company in respect of liabilities incurred as a</w:t>
      </w:r>
      <w:r>
        <w:rPr>
          <w:spacing w:val="1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office, to</w:t>
      </w:r>
      <w:r>
        <w:rPr>
          <w:spacing w:val="-1"/>
        </w:rPr>
        <w:t xml:space="preserve"> </w:t>
      </w:r>
      <w:r>
        <w:t>the extent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:rsidR="00147AA4" w:rsidRDefault="00147AA4">
      <w:pPr>
        <w:pStyle w:val="BodyText"/>
        <w:spacing w:before="1"/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439"/>
        </w:tabs>
        <w:spacing w:line="257" w:lineRule="exact"/>
        <w:ind w:left="438" w:hanging="339"/>
      </w:pPr>
      <w:r>
        <w:t>Governing</w:t>
      </w:r>
      <w:r>
        <w:rPr>
          <w:spacing w:val="-4"/>
        </w:rPr>
        <w:t xml:space="preserve"> </w:t>
      </w:r>
      <w:r>
        <w:t>Law:</w:t>
      </w:r>
    </w:p>
    <w:p w:rsidR="00147AA4" w:rsidRDefault="00DD21C3">
      <w:pPr>
        <w:pStyle w:val="BodyText"/>
        <w:spacing w:line="257" w:lineRule="exac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 are</w:t>
      </w:r>
      <w:r>
        <w:rPr>
          <w:spacing w:val="-5"/>
        </w:rPr>
        <w:t xml:space="preserve"> </w:t>
      </w:r>
      <w:r>
        <w:t>governed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India.</w:t>
      </w:r>
    </w:p>
    <w:p w:rsidR="00147AA4" w:rsidRDefault="00147AA4">
      <w:pPr>
        <w:pStyle w:val="BodyText"/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463"/>
        </w:tabs>
        <w:ind w:left="462" w:hanging="363"/>
      </w:pPr>
      <w:r>
        <w:t>Relationship:</w:t>
      </w:r>
    </w:p>
    <w:p w:rsidR="00147AA4" w:rsidRDefault="00147AA4">
      <w:pPr>
        <w:pStyle w:val="BodyText"/>
        <w:spacing w:before="7"/>
        <w:rPr>
          <w:b/>
          <w:sz w:val="21"/>
        </w:rPr>
      </w:pPr>
    </w:p>
    <w:p w:rsidR="00147AA4" w:rsidRDefault="00DD21C3">
      <w:pPr>
        <w:pStyle w:val="ListParagraph"/>
        <w:numPr>
          <w:ilvl w:val="2"/>
          <w:numId w:val="2"/>
        </w:numPr>
        <w:tabs>
          <w:tab w:val="left" w:pos="562"/>
        </w:tabs>
        <w:ind w:left="561" w:hanging="462"/>
      </w:pPr>
      <w:r>
        <w:t>The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constitutes</w:t>
      </w:r>
      <w:r>
        <w:rPr>
          <w:spacing w:val="-1"/>
        </w:rPr>
        <w:t xml:space="preserve"> </w:t>
      </w:r>
      <w:r>
        <w:t>neither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contract.</w:t>
      </w:r>
    </w:p>
    <w:p w:rsidR="00147AA4" w:rsidRDefault="00DD21C3">
      <w:pPr>
        <w:pStyle w:val="ListParagraph"/>
        <w:numPr>
          <w:ilvl w:val="2"/>
          <w:numId w:val="2"/>
        </w:numPr>
        <w:tabs>
          <w:tab w:val="left" w:pos="562"/>
        </w:tabs>
        <w:spacing w:before="2"/>
        <w:ind w:left="100" w:right="191" w:firstLine="0"/>
      </w:pPr>
      <w:r>
        <w:t>There will be no relationship of employer and employee as a consequence of appointment as a</w:t>
      </w:r>
      <w:r>
        <w:rPr>
          <w:spacing w:val="-46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 the Company.</w:t>
      </w:r>
    </w:p>
    <w:p w:rsidR="00147AA4" w:rsidRDefault="00147AA4">
      <w:pPr>
        <w:pStyle w:val="BodyText"/>
        <w:spacing w:before="6"/>
        <w:rPr>
          <w:sz w:val="21"/>
        </w:rPr>
      </w:pPr>
    </w:p>
    <w:p w:rsidR="00147AA4" w:rsidRDefault="00DD21C3">
      <w:pPr>
        <w:pStyle w:val="Heading1"/>
        <w:numPr>
          <w:ilvl w:val="1"/>
          <w:numId w:val="2"/>
        </w:numPr>
        <w:tabs>
          <w:tab w:val="left" w:pos="463"/>
        </w:tabs>
        <w:ind w:left="462" w:hanging="363"/>
      </w:pPr>
      <w:r>
        <w:t>Authority:</w:t>
      </w:r>
    </w:p>
    <w:p w:rsidR="00147AA4" w:rsidRDefault="00147AA4">
      <w:pPr>
        <w:pStyle w:val="BodyText"/>
        <w:rPr>
          <w:b/>
        </w:rPr>
      </w:pPr>
    </w:p>
    <w:p w:rsidR="00147AA4" w:rsidRDefault="00DD21C3">
      <w:pPr>
        <w:pStyle w:val="BodyTex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Board/NRC.</w:t>
      </w:r>
    </w:p>
    <w:sectPr w:rsidR="00147AA4" w:rsidSect="0054238D">
      <w:pgSz w:w="12240" w:h="15840"/>
      <w:pgMar w:top="720" w:right="132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F24"/>
    <w:multiLevelType w:val="hybridMultilevel"/>
    <w:tmpl w:val="69BA8B3E"/>
    <w:lvl w:ilvl="0" w:tplc="441EB646">
      <w:start w:val="1"/>
      <w:numFmt w:val="lowerRoman"/>
      <w:lvlText w:val="(%1)"/>
      <w:lvlJc w:val="left"/>
      <w:pPr>
        <w:ind w:left="100" w:hanging="284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3712011A">
      <w:numFmt w:val="bullet"/>
      <w:lvlText w:val="•"/>
      <w:lvlJc w:val="left"/>
      <w:pPr>
        <w:ind w:left="1048" w:hanging="284"/>
      </w:pPr>
      <w:rPr>
        <w:rFonts w:hint="default"/>
        <w:lang w:val="en-US" w:eastAsia="en-US" w:bidi="ar-SA"/>
      </w:rPr>
    </w:lvl>
    <w:lvl w:ilvl="2" w:tplc="870A1B86">
      <w:numFmt w:val="bullet"/>
      <w:lvlText w:val="•"/>
      <w:lvlJc w:val="left"/>
      <w:pPr>
        <w:ind w:left="1996" w:hanging="284"/>
      </w:pPr>
      <w:rPr>
        <w:rFonts w:hint="default"/>
        <w:lang w:val="en-US" w:eastAsia="en-US" w:bidi="ar-SA"/>
      </w:rPr>
    </w:lvl>
    <w:lvl w:ilvl="3" w:tplc="47BED6BA">
      <w:numFmt w:val="bullet"/>
      <w:lvlText w:val="•"/>
      <w:lvlJc w:val="left"/>
      <w:pPr>
        <w:ind w:left="2944" w:hanging="284"/>
      </w:pPr>
      <w:rPr>
        <w:rFonts w:hint="default"/>
        <w:lang w:val="en-US" w:eastAsia="en-US" w:bidi="ar-SA"/>
      </w:rPr>
    </w:lvl>
    <w:lvl w:ilvl="4" w:tplc="16BECA64">
      <w:numFmt w:val="bullet"/>
      <w:lvlText w:val="•"/>
      <w:lvlJc w:val="left"/>
      <w:pPr>
        <w:ind w:left="3892" w:hanging="284"/>
      </w:pPr>
      <w:rPr>
        <w:rFonts w:hint="default"/>
        <w:lang w:val="en-US" w:eastAsia="en-US" w:bidi="ar-SA"/>
      </w:rPr>
    </w:lvl>
    <w:lvl w:ilvl="5" w:tplc="009E1194">
      <w:numFmt w:val="bullet"/>
      <w:lvlText w:val="•"/>
      <w:lvlJc w:val="left"/>
      <w:pPr>
        <w:ind w:left="4840" w:hanging="284"/>
      </w:pPr>
      <w:rPr>
        <w:rFonts w:hint="default"/>
        <w:lang w:val="en-US" w:eastAsia="en-US" w:bidi="ar-SA"/>
      </w:rPr>
    </w:lvl>
    <w:lvl w:ilvl="6" w:tplc="C04829CE">
      <w:numFmt w:val="bullet"/>
      <w:lvlText w:val="•"/>
      <w:lvlJc w:val="left"/>
      <w:pPr>
        <w:ind w:left="5788" w:hanging="284"/>
      </w:pPr>
      <w:rPr>
        <w:rFonts w:hint="default"/>
        <w:lang w:val="en-US" w:eastAsia="en-US" w:bidi="ar-SA"/>
      </w:rPr>
    </w:lvl>
    <w:lvl w:ilvl="7" w:tplc="2848AFB2">
      <w:numFmt w:val="bullet"/>
      <w:lvlText w:val="•"/>
      <w:lvlJc w:val="left"/>
      <w:pPr>
        <w:ind w:left="6736" w:hanging="284"/>
      </w:pPr>
      <w:rPr>
        <w:rFonts w:hint="default"/>
        <w:lang w:val="en-US" w:eastAsia="en-US" w:bidi="ar-SA"/>
      </w:rPr>
    </w:lvl>
    <w:lvl w:ilvl="8" w:tplc="AF060F34">
      <w:numFmt w:val="bullet"/>
      <w:lvlText w:val="•"/>
      <w:lvlJc w:val="left"/>
      <w:pPr>
        <w:ind w:left="768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60BF57C4"/>
    <w:multiLevelType w:val="multilevel"/>
    <w:tmpl w:val="795E74B6"/>
    <w:lvl w:ilvl="0">
      <w:start w:val="1"/>
      <w:numFmt w:val="upperRoman"/>
      <w:lvlText w:val="%1."/>
      <w:lvlJc w:val="left"/>
      <w:pPr>
        <w:ind w:left="275" w:hanging="176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31" w:hanging="231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474" w:hanging="375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80" w:hanging="3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0" w:hanging="3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63" w:hanging="3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66" w:hanging="3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70" w:hanging="3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73" w:hanging="37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AA4"/>
    <w:rsid w:val="00147AA4"/>
    <w:rsid w:val="0054238D"/>
    <w:rsid w:val="00D74478"/>
    <w:rsid w:val="00D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5AB2"/>
  <w15:docId w15:val="{D131224A-DF09-43D0-8CA7-777F301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331" w:hanging="2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100" w:right="121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2023-04-07T08:59:00Z</dcterms:created>
  <dcterms:modified xsi:type="dcterms:W3CDTF">2024-03-20T07:33:00Z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