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6A34" w:rsidRDefault="00FF6A34">
      <w:pPr>
        <w:pStyle w:val="Title"/>
        <w:spacing w:before="90"/>
        <w:rPr>
          <w:color w:val="974705"/>
        </w:rPr>
      </w:pPr>
    </w:p>
    <w:p w:rsidR="00FF6A34" w:rsidRDefault="00FF6A34">
      <w:pPr>
        <w:pStyle w:val="Title"/>
        <w:spacing w:before="90"/>
        <w:rPr>
          <w:color w:val="974705"/>
        </w:rPr>
      </w:pPr>
    </w:p>
    <w:p w:rsidR="00FF6A34" w:rsidRDefault="00FF6A34">
      <w:pPr>
        <w:pStyle w:val="Title"/>
        <w:spacing w:before="90"/>
        <w:rPr>
          <w:color w:val="974705"/>
        </w:rPr>
      </w:pPr>
    </w:p>
    <w:p w:rsidR="00FF6A34" w:rsidRDefault="00FF6A34" w:rsidP="00FF6A34">
      <w:pPr>
        <w:pStyle w:val="Title"/>
        <w:spacing w:before="90"/>
        <w:ind w:left="426"/>
        <w:rPr>
          <w:color w:val="974705"/>
        </w:rPr>
      </w:pPr>
      <w:r>
        <w:rPr>
          <w:noProof/>
        </w:rPr>
        <w:drawing>
          <wp:inline distT="0" distB="0" distL="0" distR="0" wp14:anchorId="6C632BA8" wp14:editId="338EAE1D">
            <wp:extent cx="2752725" cy="1895475"/>
            <wp:effectExtent l="0" t="0" r="0" b="9525"/>
            <wp:docPr id="1" name="Picture 1" descr="Tunwal E Motors Pvt Lt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unwal E Motors Pvt Lt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6A34" w:rsidRDefault="00FF6A34" w:rsidP="00FF6A34">
      <w:pPr>
        <w:pStyle w:val="Title"/>
        <w:spacing w:before="90"/>
        <w:ind w:left="2268"/>
        <w:rPr>
          <w:color w:val="974705"/>
        </w:rPr>
      </w:pPr>
    </w:p>
    <w:p w:rsidR="003E0AF0" w:rsidRDefault="00C96AFE" w:rsidP="00FF6A34">
      <w:pPr>
        <w:pStyle w:val="Title"/>
        <w:spacing w:before="90"/>
        <w:ind w:left="993"/>
      </w:pPr>
      <w:r>
        <w:rPr>
          <w:color w:val="974705"/>
        </w:rPr>
        <w:t>POLICY ON MATERIALITY OF</w:t>
      </w:r>
      <w:r>
        <w:rPr>
          <w:color w:val="974705"/>
          <w:spacing w:val="1"/>
        </w:rPr>
        <w:t xml:space="preserve"> </w:t>
      </w:r>
      <w:r>
        <w:rPr>
          <w:color w:val="974705"/>
        </w:rPr>
        <w:t>RELATED</w:t>
      </w:r>
      <w:r>
        <w:rPr>
          <w:color w:val="974705"/>
          <w:spacing w:val="-4"/>
        </w:rPr>
        <w:t xml:space="preserve"> </w:t>
      </w:r>
      <w:r>
        <w:rPr>
          <w:color w:val="974705"/>
        </w:rPr>
        <w:t>PARTY</w:t>
      </w:r>
      <w:r>
        <w:rPr>
          <w:color w:val="974705"/>
          <w:spacing w:val="-5"/>
        </w:rPr>
        <w:t xml:space="preserve"> </w:t>
      </w:r>
      <w:r>
        <w:rPr>
          <w:color w:val="974705"/>
        </w:rPr>
        <w:t>TRANSACTIONS</w:t>
      </w:r>
      <w:r>
        <w:rPr>
          <w:color w:val="974705"/>
          <w:spacing w:val="-5"/>
        </w:rPr>
        <w:t xml:space="preserve"> </w:t>
      </w:r>
      <w:r>
        <w:rPr>
          <w:color w:val="974705"/>
        </w:rPr>
        <w:t>AND</w:t>
      </w:r>
      <w:r>
        <w:rPr>
          <w:color w:val="974705"/>
          <w:spacing w:val="-118"/>
        </w:rPr>
        <w:t xml:space="preserve"> </w:t>
      </w:r>
      <w:r>
        <w:rPr>
          <w:color w:val="974705"/>
        </w:rPr>
        <w:t>ON</w:t>
      </w:r>
      <w:r>
        <w:rPr>
          <w:color w:val="974705"/>
          <w:spacing w:val="-1"/>
        </w:rPr>
        <w:t xml:space="preserve"> </w:t>
      </w:r>
      <w:r>
        <w:rPr>
          <w:color w:val="974705"/>
        </w:rPr>
        <w:t>DEALING</w:t>
      </w:r>
      <w:r>
        <w:rPr>
          <w:color w:val="974705"/>
          <w:spacing w:val="-1"/>
        </w:rPr>
        <w:t xml:space="preserve"> </w:t>
      </w:r>
      <w:r>
        <w:rPr>
          <w:color w:val="974705"/>
        </w:rPr>
        <w:t>WITH</w:t>
      </w:r>
    </w:p>
    <w:p w:rsidR="003E0AF0" w:rsidRDefault="00C96AFE">
      <w:pPr>
        <w:pStyle w:val="Title"/>
        <w:spacing w:line="568" w:lineRule="exact"/>
        <w:ind w:left="749" w:right="769" w:firstLine="0"/>
      </w:pPr>
      <w:r>
        <w:rPr>
          <w:color w:val="974705"/>
        </w:rPr>
        <w:t>RELATED</w:t>
      </w:r>
      <w:r>
        <w:rPr>
          <w:color w:val="974705"/>
          <w:spacing w:val="-4"/>
        </w:rPr>
        <w:t xml:space="preserve"> </w:t>
      </w:r>
      <w:r>
        <w:rPr>
          <w:color w:val="974705"/>
        </w:rPr>
        <w:t>PARTY</w:t>
      </w:r>
      <w:r>
        <w:rPr>
          <w:color w:val="974705"/>
          <w:spacing w:val="-5"/>
        </w:rPr>
        <w:t xml:space="preserve"> </w:t>
      </w:r>
      <w:r>
        <w:rPr>
          <w:color w:val="974705"/>
        </w:rPr>
        <w:t>TRANSACTIONS</w:t>
      </w:r>
    </w:p>
    <w:p w:rsidR="003E0AF0" w:rsidRDefault="003E0AF0">
      <w:pPr>
        <w:pStyle w:val="BodyText"/>
        <w:rPr>
          <w:rFonts w:ascii="Georgia"/>
          <w:sz w:val="56"/>
        </w:rPr>
      </w:pPr>
    </w:p>
    <w:p w:rsidR="003E0AF0" w:rsidRDefault="003E0AF0">
      <w:pPr>
        <w:pStyle w:val="BodyText"/>
        <w:spacing w:before="9"/>
        <w:rPr>
          <w:rFonts w:ascii="Georgia"/>
          <w:sz w:val="45"/>
        </w:rPr>
      </w:pPr>
    </w:p>
    <w:p w:rsidR="00FF6A34" w:rsidRDefault="00FF6A34">
      <w:pPr>
        <w:pStyle w:val="BodyText"/>
        <w:spacing w:before="9"/>
        <w:rPr>
          <w:rFonts w:ascii="Georgia"/>
          <w:sz w:val="45"/>
        </w:rPr>
      </w:pPr>
    </w:p>
    <w:p w:rsidR="00FF6A34" w:rsidRDefault="00FF6A34">
      <w:pPr>
        <w:pStyle w:val="BodyText"/>
        <w:spacing w:before="9"/>
        <w:rPr>
          <w:rFonts w:ascii="Georgia"/>
          <w:sz w:val="45"/>
        </w:rPr>
      </w:pPr>
    </w:p>
    <w:p w:rsidR="00FF6A34" w:rsidRDefault="00FF6A34">
      <w:pPr>
        <w:pStyle w:val="BodyText"/>
        <w:spacing w:before="9"/>
        <w:rPr>
          <w:rFonts w:ascii="Georgia"/>
          <w:sz w:val="45"/>
        </w:rPr>
      </w:pPr>
    </w:p>
    <w:p w:rsidR="00FF6A34" w:rsidRDefault="00FF6A34">
      <w:pPr>
        <w:pStyle w:val="BodyText"/>
        <w:spacing w:before="9"/>
        <w:rPr>
          <w:rFonts w:ascii="Georgia"/>
          <w:sz w:val="45"/>
        </w:rPr>
      </w:pPr>
    </w:p>
    <w:p w:rsidR="00FF6A34" w:rsidRDefault="00FF6A34">
      <w:pPr>
        <w:pStyle w:val="BodyText"/>
        <w:spacing w:before="9"/>
        <w:rPr>
          <w:rFonts w:ascii="Georgia"/>
          <w:sz w:val="45"/>
        </w:rPr>
      </w:pPr>
    </w:p>
    <w:p w:rsidR="00FF6A34" w:rsidRDefault="00FF6A34">
      <w:pPr>
        <w:pStyle w:val="BodyText"/>
        <w:spacing w:before="9"/>
        <w:rPr>
          <w:rFonts w:ascii="Georgia"/>
          <w:sz w:val="45"/>
        </w:rPr>
      </w:pPr>
    </w:p>
    <w:p w:rsidR="00FF6A34" w:rsidRDefault="00FF6A34">
      <w:pPr>
        <w:pStyle w:val="BodyText"/>
        <w:spacing w:before="9"/>
        <w:rPr>
          <w:rFonts w:ascii="Georgia"/>
          <w:sz w:val="45"/>
        </w:rPr>
      </w:pPr>
    </w:p>
    <w:p w:rsidR="00FF6A34" w:rsidRDefault="00FF6A34">
      <w:pPr>
        <w:pStyle w:val="BodyText"/>
        <w:spacing w:before="9"/>
        <w:rPr>
          <w:rFonts w:ascii="Georgia"/>
          <w:sz w:val="45"/>
        </w:rPr>
      </w:pPr>
    </w:p>
    <w:p w:rsidR="00FF6A34" w:rsidRDefault="00FF6A34">
      <w:pPr>
        <w:pStyle w:val="BodyText"/>
        <w:spacing w:before="9"/>
        <w:rPr>
          <w:rFonts w:ascii="Georgia"/>
          <w:sz w:val="45"/>
        </w:rPr>
      </w:pPr>
    </w:p>
    <w:p w:rsidR="00FF6A34" w:rsidRDefault="00FF6A34">
      <w:pPr>
        <w:pStyle w:val="BodyText"/>
        <w:spacing w:before="9"/>
        <w:rPr>
          <w:rFonts w:ascii="Georgia"/>
          <w:sz w:val="45"/>
        </w:rPr>
      </w:pPr>
    </w:p>
    <w:p w:rsidR="003E0AF0" w:rsidRDefault="00C96AFE">
      <w:pPr>
        <w:ind w:left="100"/>
        <w:rPr>
          <w:b/>
          <w:sz w:val="32"/>
        </w:rPr>
      </w:pPr>
      <w:proofErr w:type="gramStart"/>
      <w:r>
        <w:rPr>
          <w:b/>
          <w:sz w:val="32"/>
        </w:rPr>
        <w:t>Contents:-</w:t>
      </w:r>
      <w:proofErr w:type="gramEnd"/>
    </w:p>
    <w:p w:rsidR="003E0AF0" w:rsidRDefault="003E0AF0">
      <w:pPr>
        <w:pStyle w:val="BodyText"/>
        <w:spacing w:before="9"/>
        <w:rPr>
          <w:b/>
          <w:sz w:val="31"/>
        </w:rPr>
      </w:pPr>
    </w:p>
    <w:p w:rsidR="003E0AF0" w:rsidRDefault="00C96AFE">
      <w:pPr>
        <w:pStyle w:val="Heading1"/>
        <w:numPr>
          <w:ilvl w:val="0"/>
          <w:numId w:val="2"/>
        </w:numPr>
        <w:tabs>
          <w:tab w:val="left" w:pos="336"/>
        </w:tabs>
        <w:ind w:hanging="236"/>
      </w:pPr>
      <w:r>
        <w:t>Introduction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Background</w:t>
      </w:r>
    </w:p>
    <w:p w:rsidR="003E0AF0" w:rsidRDefault="00C96AFE">
      <w:pPr>
        <w:pStyle w:val="ListParagraph"/>
        <w:numPr>
          <w:ilvl w:val="0"/>
          <w:numId w:val="2"/>
        </w:numPr>
        <w:tabs>
          <w:tab w:val="left" w:pos="336"/>
        </w:tabs>
        <w:spacing w:before="2" w:line="281" w:lineRule="exact"/>
        <w:ind w:hanging="236"/>
        <w:rPr>
          <w:sz w:val="24"/>
        </w:rPr>
      </w:pPr>
      <w:r>
        <w:rPr>
          <w:sz w:val="24"/>
        </w:rPr>
        <w:t>Scope</w:t>
      </w:r>
      <w:r>
        <w:rPr>
          <w:spacing w:val="-1"/>
          <w:sz w:val="24"/>
        </w:rPr>
        <w:t xml:space="preserve"> </w:t>
      </w:r>
      <w:r>
        <w:rPr>
          <w:sz w:val="24"/>
        </w:rPr>
        <w:t>&amp;Inclusion</w:t>
      </w:r>
    </w:p>
    <w:p w:rsidR="003E0AF0" w:rsidRDefault="00C96AFE">
      <w:pPr>
        <w:pStyle w:val="Heading1"/>
        <w:numPr>
          <w:ilvl w:val="0"/>
          <w:numId w:val="2"/>
        </w:numPr>
        <w:tabs>
          <w:tab w:val="left" w:pos="336"/>
        </w:tabs>
        <w:spacing w:line="281" w:lineRule="exact"/>
        <w:ind w:hanging="236"/>
      </w:pPr>
      <w:r>
        <w:t>Terms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References</w:t>
      </w:r>
    </w:p>
    <w:p w:rsidR="003E0AF0" w:rsidRDefault="00C96AFE">
      <w:pPr>
        <w:pStyle w:val="ListParagraph"/>
        <w:numPr>
          <w:ilvl w:val="0"/>
          <w:numId w:val="2"/>
        </w:numPr>
        <w:tabs>
          <w:tab w:val="left" w:pos="336"/>
        </w:tabs>
        <w:spacing w:line="281" w:lineRule="exact"/>
        <w:ind w:hanging="236"/>
        <w:rPr>
          <w:sz w:val="24"/>
        </w:rPr>
      </w:pPr>
      <w:r>
        <w:rPr>
          <w:sz w:val="24"/>
        </w:rPr>
        <w:t>Policy</w:t>
      </w:r>
    </w:p>
    <w:p w:rsidR="003E0AF0" w:rsidRDefault="00C96AFE">
      <w:pPr>
        <w:pStyle w:val="Heading1"/>
        <w:numPr>
          <w:ilvl w:val="0"/>
          <w:numId w:val="2"/>
        </w:numPr>
        <w:tabs>
          <w:tab w:val="left" w:pos="336"/>
        </w:tabs>
        <w:spacing w:line="281" w:lineRule="exact"/>
        <w:ind w:hanging="236"/>
      </w:pPr>
      <w:r>
        <w:t>Amendment</w:t>
      </w:r>
    </w:p>
    <w:p w:rsidR="003E0AF0" w:rsidRDefault="00C96AFE">
      <w:pPr>
        <w:pStyle w:val="ListParagraph"/>
        <w:numPr>
          <w:ilvl w:val="0"/>
          <w:numId w:val="2"/>
        </w:numPr>
        <w:tabs>
          <w:tab w:val="left" w:pos="336"/>
        </w:tabs>
        <w:spacing w:before="2"/>
        <w:ind w:hanging="236"/>
        <w:rPr>
          <w:sz w:val="24"/>
        </w:rPr>
      </w:pPr>
      <w:r>
        <w:rPr>
          <w:sz w:val="24"/>
        </w:rPr>
        <w:t>Review</w:t>
      </w:r>
    </w:p>
    <w:p w:rsidR="003E0AF0" w:rsidRDefault="003E0AF0">
      <w:pPr>
        <w:pStyle w:val="BodyText"/>
        <w:spacing w:before="11"/>
      </w:pPr>
    </w:p>
    <w:p w:rsidR="003E0AF0" w:rsidRDefault="00C96AFE">
      <w:pPr>
        <w:pStyle w:val="Heading1"/>
        <w:numPr>
          <w:ilvl w:val="0"/>
          <w:numId w:val="1"/>
        </w:numPr>
        <w:tabs>
          <w:tab w:val="left" w:pos="389"/>
        </w:tabs>
        <w:ind w:hanging="289"/>
      </w:pPr>
      <w:r>
        <w:rPr>
          <w:color w:val="974705"/>
        </w:rPr>
        <w:t>Introduction</w:t>
      </w:r>
      <w:r>
        <w:rPr>
          <w:color w:val="974705"/>
          <w:spacing w:val="-6"/>
        </w:rPr>
        <w:t xml:space="preserve"> </w:t>
      </w:r>
      <w:r>
        <w:rPr>
          <w:color w:val="974705"/>
        </w:rPr>
        <w:t>and</w:t>
      </w:r>
      <w:r>
        <w:rPr>
          <w:color w:val="974705"/>
          <w:spacing w:val="-3"/>
        </w:rPr>
        <w:t xml:space="preserve"> </w:t>
      </w:r>
      <w:r>
        <w:rPr>
          <w:color w:val="974705"/>
        </w:rPr>
        <w:t>Background:</w:t>
      </w:r>
    </w:p>
    <w:p w:rsidR="003E0AF0" w:rsidRDefault="003E0AF0">
      <w:pPr>
        <w:pStyle w:val="BodyText"/>
        <w:spacing w:before="1"/>
        <w:rPr>
          <w:sz w:val="24"/>
        </w:rPr>
      </w:pPr>
    </w:p>
    <w:p w:rsidR="003E0AF0" w:rsidRDefault="00FF6A34">
      <w:pPr>
        <w:pStyle w:val="BodyText"/>
        <w:ind w:left="100" w:right="120"/>
        <w:jc w:val="both"/>
      </w:pPr>
      <w:r>
        <w:t>TUNWAL E-MOTORS LIMITED</w:t>
      </w:r>
      <w:r w:rsidR="00C96AFE" w:rsidRPr="00C96AFE">
        <w:t xml:space="preserve"> </w:t>
      </w:r>
      <w:r w:rsidR="00C96AFE">
        <w:t>("Company")</w:t>
      </w:r>
      <w:r w:rsidR="00C96AFE">
        <w:rPr>
          <w:spacing w:val="1"/>
        </w:rPr>
        <w:t xml:space="preserve"> </w:t>
      </w:r>
      <w:r w:rsidR="00C96AFE">
        <w:t>recognizes</w:t>
      </w:r>
      <w:r w:rsidR="00C96AFE">
        <w:rPr>
          <w:spacing w:val="1"/>
        </w:rPr>
        <w:t xml:space="preserve"> </w:t>
      </w:r>
      <w:r w:rsidR="00C96AFE">
        <w:t>that</w:t>
      </w:r>
      <w:r w:rsidR="00C96AFE">
        <w:rPr>
          <w:spacing w:val="1"/>
        </w:rPr>
        <w:t xml:space="preserve"> </w:t>
      </w:r>
      <w:r w:rsidR="00C96AFE">
        <w:t>related</w:t>
      </w:r>
      <w:r w:rsidR="00C96AFE">
        <w:rPr>
          <w:spacing w:val="1"/>
        </w:rPr>
        <w:t xml:space="preserve"> </w:t>
      </w:r>
      <w:r w:rsidR="00C96AFE">
        <w:t>party</w:t>
      </w:r>
      <w:r w:rsidR="00C96AFE">
        <w:rPr>
          <w:spacing w:val="1"/>
        </w:rPr>
        <w:t xml:space="preserve"> </w:t>
      </w:r>
      <w:r w:rsidR="00C96AFE">
        <w:t>transactions</w:t>
      </w:r>
      <w:r w:rsidR="00C96AFE">
        <w:rPr>
          <w:spacing w:val="1"/>
        </w:rPr>
        <w:t xml:space="preserve"> </w:t>
      </w:r>
      <w:r w:rsidR="00C96AFE">
        <w:t>can</w:t>
      </w:r>
      <w:r w:rsidR="00C96AFE">
        <w:rPr>
          <w:spacing w:val="1"/>
        </w:rPr>
        <w:t xml:space="preserve"> </w:t>
      </w:r>
      <w:r w:rsidR="00C96AFE">
        <w:t>present</w:t>
      </w:r>
      <w:r w:rsidR="00C96AFE">
        <w:rPr>
          <w:spacing w:val="1"/>
        </w:rPr>
        <w:t xml:space="preserve"> </w:t>
      </w:r>
      <w:r w:rsidR="00C96AFE">
        <w:t>potential</w:t>
      </w:r>
      <w:r w:rsidR="00C96AFE">
        <w:rPr>
          <w:spacing w:val="1"/>
        </w:rPr>
        <w:t xml:space="preserve"> </w:t>
      </w:r>
      <w:r w:rsidR="00C96AFE">
        <w:t>or</w:t>
      </w:r>
      <w:r w:rsidR="00C96AFE">
        <w:rPr>
          <w:spacing w:val="1"/>
        </w:rPr>
        <w:t xml:space="preserve"> </w:t>
      </w:r>
      <w:r w:rsidR="00C96AFE">
        <w:t>actual</w:t>
      </w:r>
      <w:r w:rsidR="00C96AFE">
        <w:rPr>
          <w:spacing w:val="1"/>
        </w:rPr>
        <w:t xml:space="preserve"> </w:t>
      </w:r>
      <w:r w:rsidR="00C96AFE">
        <w:t>conflicts</w:t>
      </w:r>
      <w:r w:rsidR="00C96AFE">
        <w:rPr>
          <w:spacing w:val="1"/>
        </w:rPr>
        <w:t xml:space="preserve"> </w:t>
      </w:r>
      <w:r w:rsidR="00C96AFE">
        <w:t>of</w:t>
      </w:r>
      <w:r w:rsidR="00C96AFE">
        <w:rPr>
          <w:spacing w:val="1"/>
        </w:rPr>
        <w:t xml:space="preserve"> </w:t>
      </w:r>
      <w:r w:rsidR="00C96AFE">
        <w:t>interest</w:t>
      </w:r>
      <w:r w:rsidR="00C96AFE">
        <w:rPr>
          <w:spacing w:val="1"/>
        </w:rPr>
        <w:t xml:space="preserve"> </w:t>
      </w:r>
      <w:r w:rsidR="00C96AFE">
        <w:t>and</w:t>
      </w:r>
      <w:r w:rsidR="00C96AFE">
        <w:rPr>
          <w:spacing w:val="1"/>
        </w:rPr>
        <w:t xml:space="preserve"> </w:t>
      </w:r>
      <w:r w:rsidR="00C96AFE">
        <w:t>may</w:t>
      </w:r>
      <w:r w:rsidR="00C96AFE">
        <w:rPr>
          <w:spacing w:val="1"/>
        </w:rPr>
        <w:t xml:space="preserve"> </w:t>
      </w:r>
      <w:r w:rsidR="00C96AFE">
        <w:t>raise</w:t>
      </w:r>
      <w:r w:rsidR="00C96AFE">
        <w:rPr>
          <w:spacing w:val="1"/>
        </w:rPr>
        <w:t xml:space="preserve"> </w:t>
      </w:r>
      <w:r w:rsidR="00C96AFE">
        <w:t>questions</w:t>
      </w:r>
      <w:r w:rsidR="00C96AFE">
        <w:rPr>
          <w:spacing w:val="1"/>
        </w:rPr>
        <w:t xml:space="preserve"> </w:t>
      </w:r>
      <w:r w:rsidR="00C96AFE">
        <w:t>about</w:t>
      </w:r>
      <w:r w:rsidR="00C96AFE">
        <w:rPr>
          <w:spacing w:val="1"/>
        </w:rPr>
        <w:t xml:space="preserve"> </w:t>
      </w:r>
      <w:r w:rsidR="00C96AFE">
        <w:t>whether</w:t>
      </w:r>
      <w:r w:rsidR="00C96AFE">
        <w:rPr>
          <w:spacing w:val="1"/>
        </w:rPr>
        <w:t xml:space="preserve"> </w:t>
      </w:r>
      <w:r w:rsidR="00C96AFE">
        <w:t>such</w:t>
      </w:r>
      <w:r w:rsidR="00C96AFE">
        <w:rPr>
          <w:spacing w:val="1"/>
        </w:rPr>
        <w:t xml:space="preserve"> </w:t>
      </w:r>
      <w:r w:rsidR="00C96AFE">
        <w:t>transactions</w:t>
      </w:r>
      <w:r w:rsidR="00C96AFE">
        <w:rPr>
          <w:spacing w:val="-2"/>
        </w:rPr>
        <w:t xml:space="preserve"> </w:t>
      </w:r>
      <w:r w:rsidR="00C96AFE">
        <w:t>are</w:t>
      </w:r>
      <w:r w:rsidR="00C96AFE">
        <w:rPr>
          <w:spacing w:val="-1"/>
        </w:rPr>
        <w:t xml:space="preserve"> </w:t>
      </w:r>
      <w:r w:rsidR="00C96AFE">
        <w:t>consistent</w:t>
      </w:r>
      <w:r w:rsidR="00C96AFE">
        <w:rPr>
          <w:spacing w:val="1"/>
        </w:rPr>
        <w:t xml:space="preserve"> </w:t>
      </w:r>
      <w:r w:rsidR="00C96AFE">
        <w:t>with</w:t>
      </w:r>
      <w:r w:rsidR="00C96AFE">
        <w:rPr>
          <w:spacing w:val="-1"/>
        </w:rPr>
        <w:t xml:space="preserve"> </w:t>
      </w:r>
      <w:r w:rsidR="00C96AFE">
        <w:t>the Company's</w:t>
      </w:r>
      <w:r w:rsidR="00C96AFE">
        <w:rPr>
          <w:spacing w:val="-1"/>
        </w:rPr>
        <w:t xml:space="preserve"> </w:t>
      </w:r>
      <w:r w:rsidR="00C96AFE">
        <w:t>and</w:t>
      </w:r>
      <w:r w:rsidR="00C96AFE">
        <w:rPr>
          <w:spacing w:val="-1"/>
        </w:rPr>
        <w:t xml:space="preserve"> </w:t>
      </w:r>
      <w:r w:rsidR="00C96AFE">
        <w:t>its</w:t>
      </w:r>
      <w:r w:rsidR="00C96AFE">
        <w:rPr>
          <w:spacing w:val="-1"/>
        </w:rPr>
        <w:t xml:space="preserve"> </w:t>
      </w:r>
      <w:r w:rsidR="00C96AFE">
        <w:t>stakeholders'</w:t>
      </w:r>
      <w:r w:rsidR="00C96AFE">
        <w:rPr>
          <w:spacing w:val="-3"/>
        </w:rPr>
        <w:t xml:space="preserve"> </w:t>
      </w:r>
      <w:r w:rsidR="00C96AFE">
        <w:t>best</w:t>
      </w:r>
      <w:r w:rsidR="00C96AFE">
        <w:rPr>
          <w:spacing w:val="-3"/>
        </w:rPr>
        <w:t xml:space="preserve"> </w:t>
      </w:r>
      <w:r w:rsidR="00C96AFE">
        <w:t>interests.</w:t>
      </w:r>
    </w:p>
    <w:p w:rsidR="003E0AF0" w:rsidRDefault="003E0AF0">
      <w:pPr>
        <w:pStyle w:val="BodyText"/>
        <w:spacing w:before="11"/>
        <w:rPr>
          <w:sz w:val="22"/>
        </w:rPr>
      </w:pPr>
    </w:p>
    <w:p w:rsidR="003E0AF0" w:rsidRDefault="00C96AFE">
      <w:pPr>
        <w:pStyle w:val="Heading1"/>
        <w:numPr>
          <w:ilvl w:val="0"/>
          <w:numId w:val="1"/>
        </w:numPr>
        <w:tabs>
          <w:tab w:val="left" w:pos="336"/>
        </w:tabs>
        <w:ind w:left="335" w:hanging="236"/>
      </w:pPr>
      <w:r>
        <w:rPr>
          <w:color w:val="974705"/>
        </w:rPr>
        <w:t>Scope</w:t>
      </w:r>
      <w:r>
        <w:rPr>
          <w:color w:val="974705"/>
          <w:spacing w:val="-2"/>
        </w:rPr>
        <w:t xml:space="preserve"> </w:t>
      </w:r>
      <w:r>
        <w:rPr>
          <w:color w:val="974705"/>
        </w:rPr>
        <w:t>&amp;</w:t>
      </w:r>
      <w:r>
        <w:rPr>
          <w:color w:val="974705"/>
          <w:spacing w:val="-1"/>
        </w:rPr>
        <w:t xml:space="preserve"> </w:t>
      </w:r>
      <w:r>
        <w:rPr>
          <w:color w:val="974705"/>
        </w:rPr>
        <w:t>Inclusion:</w:t>
      </w:r>
    </w:p>
    <w:p w:rsidR="003E0AF0" w:rsidRDefault="003E0AF0">
      <w:pPr>
        <w:pStyle w:val="BodyText"/>
        <w:spacing w:before="10"/>
      </w:pPr>
    </w:p>
    <w:p w:rsidR="003E0AF0" w:rsidRDefault="00C96AFE">
      <w:pPr>
        <w:pStyle w:val="BodyText"/>
        <w:spacing w:before="1"/>
        <w:ind w:left="100" w:right="287"/>
      </w:pPr>
      <w:r>
        <w:t>This policy sets definition of materiality of related party transactions and dealing with related</w:t>
      </w:r>
      <w:r>
        <w:rPr>
          <w:spacing w:val="-48"/>
        </w:rPr>
        <w:t xml:space="preserve"> </w:t>
      </w:r>
      <w:r>
        <w:t>party</w:t>
      </w:r>
      <w:r>
        <w:rPr>
          <w:spacing w:val="-2"/>
        </w:rPr>
        <w:t xml:space="preserve"> </w:t>
      </w:r>
      <w:r>
        <w:t>transactions.</w:t>
      </w:r>
    </w:p>
    <w:p w:rsidR="003E0AF0" w:rsidRDefault="003E0AF0">
      <w:pPr>
        <w:pStyle w:val="BodyText"/>
        <w:rPr>
          <w:sz w:val="26"/>
        </w:rPr>
      </w:pPr>
    </w:p>
    <w:p w:rsidR="003E0AF0" w:rsidRDefault="003E0AF0">
      <w:pPr>
        <w:pStyle w:val="BodyText"/>
        <w:spacing w:before="1"/>
        <w:rPr>
          <w:sz w:val="20"/>
        </w:rPr>
      </w:pPr>
    </w:p>
    <w:p w:rsidR="003E0AF0" w:rsidRDefault="00C96AFE">
      <w:pPr>
        <w:pStyle w:val="Heading1"/>
        <w:numPr>
          <w:ilvl w:val="0"/>
          <w:numId w:val="1"/>
        </w:numPr>
        <w:tabs>
          <w:tab w:val="left" w:pos="336"/>
        </w:tabs>
        <w:ind w:left="335" w:hanging="236"/>
      </w:pPr>
      <w:r>
        <w:rPr>
          <w:color w:val="974705"/>
        </w:rPr>
        <w:t>Terms</w:t>
      </w:r>
      <w:r>
        <w:rPr>
          <w:color w:val="974705"/>
          <w:spacing w:val="-5"/>
        </w:rPr>
        <w:t xml:space="preserve"> </w:t>
      </w:r>
      <w:r>
        <w:rPr>
          <w:color w:val="974705"/>
        </w:rPr>
        <w:t>and</w:t>
      </w:r>
      <w:r>
        <w:rPr>
          <w:color w:val="974705"/>
          <w:spacing w:val="-2"/>
        </w:rPr>
        <w:t xml:space="preserve"> </w:t>
      </w:r>
      <w:r>
        <w:rPr>
          <w:color w:val="974705"/>
        </w:rPr>
        <w:t>References:</w:t>
      </w:r>
    </w:p>
    <w:p w:rsidR="003E0AF0" w:rsidRDefault="003E0AF0">
      <w:pPr>
        <w:pStyle w:val="BodyText"/>
        <w:spacing w:before="11"/>
      </w:pPr>
    </w:p>
    <w:p w:rsidR="003E0AF0" w:rsidRDefault="00C96AFE">
      <w:pPr>
        <w:ind w:left="100"/>
        <w:jc w:val="both"/>
        <w:rPr>
          <w:b/>
          <w:sz w:val="24"/>
        </w:rPr>
      </w:pPr>
      <w:r>
        <w:rPr>
          <w:b/>
          <w:sz w:val="24"/>
        </w:rPr>
        <w:t>Materiality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related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party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transactions</w:t>
      </w:r>
    </w:p>
    <w:p w:rsidR="003E0AF0" w:rsidRDefault="003E0AF0">
      <w:pPr>
        <w:pStyle w:val="BodyText"/>
        <w:spacing w:before="1"/>
        <w:rPr>
          <w:b/>
          <w:sz w:val="24"/>
        </w:rPr>
      </w:pPr>
    </w:p>
    <w:p w:rsidR="003E0AF0" w:rsidRDefault="00C96AFE">
      <w:pPr>
        <w:pStyle w:val="BodyText"/>
        <w:spacing w:before="1"/>
        <w:ind w:left="100" w:right="114"/>
        <w:jc w:val="both"/>
      </w:pPr>
      <w:r>
        <w:t>Contracts / arrangements with a related party shall be considered as material related party</w:t>
      </w:r>
      <w:r>
        <w:rPr>
          <w:spacing w:val="1"/>
        </w:rPr>
        <w:t xml:space="preserve"> </w:t>
      </w:r>
      <w:r>
        <w:t>contracts / arrangements if the transactions to be entered into individually or taken together</w:t>
      </w:r>
      <w:r>
        <w:rPr>
          <w:spacing w:val="1"/>
        </w:rPr>
        <w:t xml:space="preserve"> </w:t>
      </w:r>
      <w:r>
        <w:t>with previous transactions during a financial year under such contracts / arrangements exceed</w:t>
      </w:r>
      <w:r>
        <w:rPr>
          <w:spacing w:val="1"/>
        </w:rPr>
        <w:t xml:space="preserve"> </w:t>
      </w:r>
      <w:r>
        <w:t>ten</w:t>
      </w:r>
      <w:r>
        <w:rPr>
          <w:spacing w:val="1"/>
        </w:rPr>
        <w:t xml:space="preserve"> </w:t>
      </w:r>
      <w:r>
        <w:t>percent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annual</w:t>
      </w:r>
      <w:r>
        <w:rPr>
          <w:spacing w:val="1"/>
        </w:rPr>
        <w:t xml:space="preserve"> </w:t>
      </w:r>
      <w:r>
        <w:t>consolidated</w:t>
      </w:r>
      <w:r>
        <w:rPr>
          <w:spacing w:val="1"/>
        </w:rPr>
        <w:t xml:space="preserve"> </w:t>
      </w:r>
      <w:r>
        <w:t>turnover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Company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last</w:t>
      </w:r>
      <w:r>
        <w:rPr>
          <w:spacing w:val="50"/>
        </w:rPr>
        <w:t xml:space="preserve"> </w:t>
      </w:r>
      <w:r>
        <w:t>audited</w:t>
      </w:r>
      <w:r>
        <w:rPr>
          <w:spacing w:val="1"/>
        </w:rPr>
        <w:t xml:space="preserve"> </w:t>
      </w:r>
      <w:r>
        <w:t>financial statement or such sum as may be prescribed under Securities and Exchange Board of</w:t>
      </w:r>
      <w:r>
        <w:rPr>
          <w:spacing w:val="1"/>
        </w:rPr>
        <w:t xml:space="preserve"> </w:t>
      </w:r>
      <w:r>
        <w:t>India</w:t>
      </w:r>
      <w:r>
        <w:rPr>
          <w:spacing w:val="1"/>
        </w:rPr>
        <w:t xml:space="preserve"> </w:t>
      </w:r>
      <w:r>
        <w:t>(Listing</w:t>
      </w:r>
      <w:r>
        <w:rPr>
          <w:spacing w:val="1"/>
        </w:rPr>
        <w:t xml:space="preserve"> </w:t>
      </w:r>
      <w:r>
        <w:t>Obligations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Disclo</w:t>
      </w:r>
      <w:bookmarkStart w:id="0" w:name="_GoBack"/>
      <w:bookmarkEnd w:id="0"/>
      <w:r>
        <w:t>sure</w:t>
      </w:r>
      <w:r>
        <w:rPr>
          <w:spacing w:val="1"/>
        </w:rPr>
        <w:t xml:space="preserve"> </w:t>
      </w:r>
      <w:r>
        <w:t>Requirements)</w:t>
      </w:r>
      <w:r>
        <w:rPr>
          <w:spacing w:val="1"/>
        </w:rPr>
        <w:t xml:space="preserve"> </w:t>
      </w:r>
      <w:r>
        <w:t>Regulations,</w:t>
      </w:r>
      <w:r>
        <w:rPr>
          <w:spacing w:val="1"/>
        </w:rPr>
        <w:t xml:space="preserve"> </w:t>
      </w:r>
      <w:r>
        <w:t>2015</w:t>
      </w:r>
      <w:r>
        <w:rPr>
          <w:spacing w:val="1"/>
        </w:rPr>
        <w:t xml:space="preserve"> </w:t>
      </w:r>
      <w:r>
        <w:t>("Listing</w:t>
      </w:r>
      <w:r>
        <w:rPr>
          <w:spacing w:val="1"/>
        </w:rPr>
        <w:t xml:space="preserve"> </w:t>
      </w:r>
      <w:r>
        <w:t>Regulations")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amended</w:t>
      </w:r>
      <w:r>
        <w:rPr>
          <w:spacing w:val="-1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time to</w:t>
      </w:r>
      <w:r>
        <w:rPr>
          <w:spacing w:val="-3"/>
        </w:rPr>
        <w:t xml:space="preserve"> </w:t>
      </w:r>
      <w:r>
        <w:t>time.</w:t>
      </w:r>
    </w:p>
    <w:p w:rsidR="003E0AF0" w:rsidRDefault="003E0AF0">
      <w:pPr>
        <w:jc w:val="both"/>
        <w:sectPr w:rsidR="003E0AF0" w:rsidSect="00FF6A34">
          <w:headerReference w:type="default" r:id="rId8"/>
          <w:type w:val="continuous"/>
          <w:pgSz w:w="12240" w:h="15840"/>
          <w:pgMar w:top="1340" w:right="1320" w:bottom="280" w:left="1340" w:header="284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start="1"/>
          <w:cols w:space="720"/>
        </w:sectPr>
      </w:pPr>
    </w:p>
    <w:p w:rsidR="003E0AF0" w:rsidRDefault="00C96AFE">
      <w:pPr>
        <w:pStyle w:val="BodyText"/>
        <w:spacing w:before="90"/>
        <w:ind w:left="100" w:right="117"/>
        <w:jc w:val="both"/>
      </w:pPr>
      <w:r>
        <w:lastRenderedPageBreak/>
        <w:t>A transaction involving payments made to related party with respect to brand usage or royalty</w:t>
      </w:r>
      <w:r>
        <w:rPr>
          <w:spacing w:val="1"/>
        </w:rPr>
        <w:t xml:space="preserve"> </w:t>
      </w:r>
      <w:r>
        <w:t>shall be considere</w:t>
      </w:r>
      <w:r>
        <w:rPr>
          <w:rFonts w:ascii="Calibri"/>
          <w:sz w:val="22"/>
        </w:rPr>
        <w:t>d</w:t>
      </w:r>
      <w:r>
        <w:rPr>
          <w:rFonts w:ascii="Calibri"/>
          <w:spacing w:val="1"/>
          <w:sz w:val="22"/>
        </w:rPr>
        <w:t xml:space="preserve"> </w:t>
      </w:r>
      <w:r>
        <w:t>material if the transaction to be entered into individually or taken together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previous</w:t>
      </w:r>
      <w:r>
        <w:rPr>
          <w:spacing w:val="1"/>
        </w:rPr>
        <w:t xml:space="preserve"> </w:t>
      </w:r>
      <w:r>
        <w:t>transactions</w:t>
      </w:r>
      <w:r>
        <w:rPr>
          <w:spacing w:val="1"/>
        </w:rPr>
        <w:t xml:space="preserve"> </w:t>
      </w:r>
      <w:r>
        <w:t>during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financial</w:t>
      </w:r>
      <w:r>
        <w:rPr>
          <w:spacing w:val="1"/>
        </w:rPr>
        <w:t xml:space="preserve"> </w:t>
      </w:r>
      <w:r>
        <w:t>year</w:t>
      </w:r>
      <w:r>
        <w:rPr>
          <w:spacing w:val="1"/>
        </w:rPr>
        <w:t xml:space="preserve"> </w:t>
      </w:r>
      <w:r>
        <w:t>exceed</w:t>
      </w:r>
      <w:r>
        <w:rPr>
          <w:spacing w:val="1"/>
        </w:rPr>
        <w:t xml:space="preserve"> </w:t>
      </w:r>
      <w:r>
        <w:t>five</w:t>
      </w:r>
      <w:r>
        <w:rPr>
          <w:spacing w:val="1"/>
        </w:rPr>
        <w:t xml:space="preserve"> </w:t>
      </w:r>
      <w:r>
        <w:t>percent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annual</w:t>
      </w:r>
      <w:r>
        <w:rPr>
          <w:spacing w:val="1"/>
        </w:rPr>
        <w:t xml:space="preserve"> </w:t>
      </w:r>
      <w:r>
        <w:t>consolidated</w:t>
      </w:r>
      <w:r>
        <w:rPr>
          <w:spacing w:val="1"/>
        </w:rPr>
        <w:t xml:space="preserve"> </w:t>
      </w:r>
      <w:r>
        <w:t>turnover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Company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last</w:t>
      </w:r>
      <w:r>
        <w:rPr>
          <w:spacing w:val="1"/>
        </w:rPr>
        <w:t xml:space="preserve"> </w:t>
      </w:r>
      <w:r>
        <w:t>audited</w:t>
      </w:r>
      <w:r>
        <w:rPr>
          <w:spacing w:val="1"/>
        </w:rPr>
        <w:t xml:space="preserve"> </w:t>
      </w:r>
      <w:r>
        <w:t>financial</w:t>
      </w:r>
      <w:r>
        <w:rPr>
          <w:spacing w:val="1"/>
        </w:rPr>
        <w:t xml:space="preserve"> </w:t>
      </w:r>
      <w:r>
        <w:t>statement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Company.</w:t>
      </w:r>
    </w:p>
    <w:p w:rsidR="003E0AF0" w:rsidRDefault="003E0AF0">
      <w:pPr>
        <w:pStyle w:val="BodyText"/>
        <w:spacing w:before="11"/>
        <w:rPr>
          <w:sz w:val="22"/>
        </w:rPr>
      </w:pPr>
    </w:p>
    <w:p w:rsidR="003E0AF0" w:rsidRDefault="00C96AFE">
      <w:pPr>
        <w:pStyle w:val="Heading1"/>
        <w:numPr>
          <w:ilvl w:val="0"/>
          <w:numId w:val="1"/>
        </w:numPr>
        <w:tabs>
          <w:tab w:val="left" w:pos="336"/>
        </w:tabs>
        <w:ind w:left="335" w:hanging="236"/>
        <w:jc w:val="both"/>
      </w:pPr>
      <w:r>
        <w:rPr>
          <w:color w:val="974705"/>
        </w:rPr>
        <w:t>Policy</w:t>
      </w:r>
    </w:p>
    <w:p w:rsidR="003E0AF0" w:rsidRDefault="003E0AF0">
      <w:pPr>
        <w:pStyle w:val="BodyText"/>
        <w:spacing w:before="1"/>
        <w:rPr>
          <w:sz w:val="24"/>
        </w:rPr>
      </w:pPr>
    </w:p>
    <w:p w:rsidR="003E0AF0" w:rsidRDefault="00C96AFE">
      <w:pPr>
        <w:pStyle w:val="ListParagraph"/>
        <w:numPr>
          <w:ilvl w:val="1"/>
          <w:numId w:val="1"/>
        </w:numPr>
        <w:tabs>
          <w:tab w:val="left" w:pos="454"/>
        </w:tabs>
        <w:spacing w:line="269" w:lineRule="exact"/>
        <w:jc w:val="both"/>
        <w:rPr>
          <w:sz w:val="23"/>
        </w:rPr>
      </w:pPr>
      <w:r>
        <w:rPr>
          <w:sz w:val="23"/>
        </w:rPr>
        <w:t>All</w:t>
      </w:r>
      <w:r>
        <w:rPr>
          <w:spacing w:val="-2"/>
          <w:sz w:val="23"/>
        </w:rPr>
        <w:t xml:space="preserve"> </w:t>
      </w:r>
      <w:r>
        <w:rPr>
          <w:sz w:val="23"/>
        </w:rPr>
        <w:t>related</w:t>
      </w:r>
      <w:r>
        <w:rPr>
          <w:spacing w:val="-2"/>
          <w:sz w:val="23"/>
        </w:rPr>
        <w:t xml:space="preserve"> </w:t>
      </w:r>
      <w:r>
        <w:rPr>
          <w:sz w:val="23"/>
        </w:rPr>
        <w:t>party</w:t>
      </w:r>
      <w:r>
        <w:rPr>
          <w:spacing w:val="-2"/>
          <w:sz w:val="23"/>
        </w:rPr>
        <w:t xml:space="preserve"> </w:t>
      </w:r>
      <w:r>
        <w:rPr>
          <w:sz w:val="23"/>
        </w:rPr>
        <w:t>contracts</w:t>
      </w:r>
      <w:r>
        <w:rPr>
          <w:spacing w:val="-3"/>
          <w:sz w:val="23"/>
        </w:rPr>
        <w:t xml:space="preserve"> </w:t>
      </w:r>
      <w:r>
        <w:rPr>
          <w:sz w:val="23"/>
        </w:rPr>
        <w:t>/</w:t>
      </w:r>
      <w:r>
        <w:rPr>
          <w:spacing w:val="-2"/>
          <w:sz w:val="23"/>
        </w:rPr>
        <w:t xml:space="preserve"> </w:t>
      </w:r>
      <w:r>
        <w:rPr>
          <w:sz w:val="23"/>
        </w:rPr>
        <w:t>arrangements</w:t>
      </w:r>
      <w:r>
        <w:rPr>
          <w:spacing w:val="-3"/>
          <w:sz w:val="23"/>
        </w:rPr>
        <w:t xml:space="preserve"> </w:t>
      </w:r>
      <w:r>
        <w:rPr>
          <w:sz w:val="23"/>
        </w:rPr>
        <w:t>shall</w:t>
      </w:r>
      <w:r>
        <w:rPr>
          <w:spacing w:val="-1"/>
          <w:sz w:val="23"/>
        </w:rPr>
        <w:t xml:space="preserve"> </w:t>
      </w:r>
      <w:r>
        <w:rPr>
          <w:sz w:val="23"/>
        </w:rPr>
        <w:t>be</w:t>
      </w:r>
      <w:r>
        <w:rPr>
          <w:spacing w:val="-2"/>
          <w:sz w:val="23"/>
        </w:rPr>
        <w:t xml:space="preserve"> </w:t>
      </w:r>
      <w:r>
        <w:rPr>
          <w:sz w:val="23"/>
        </w:rPr>
        <w:t>entered</w:t>
      </w:r>
      <w:r>
        <w:rPr>
          <w:spacing w:val="-3"/>
          <w:sz w:val="23"/>
        </w:rPr>
        <w:t xml:space="preserve"> </w:t>
      </w:r>
      <w:r>
        <w:rPr>
          <w:sz w:val="23"/>
        </w:rPr>
        <w:t>on arms'</w:t>
      </w:r>
      <w:r>
        <w:rPr>
          <w:spacing w:val="-2"/>
          <w:sz w:val="23"/>
        </w:rPr>
        <w:t xml:space="preserve"> </w:t>
      </w:r>
      <w:r>
        <w:rPr>
          <w:sz w:val="23"/>
        </w:rPr>
        <w:t>length</w:t>
      </w:r>
      <w:r>
        <w:rPr>
          <w:spacing w:val="-4"/>
          <w:sz w:val="23"/>
        </w:rPr>
        <w:t xml:space="preserve"> </w:t>
      </w:r>
      <w:r>
        <w:rPr>
          <w:sz w:val="23"/>
        </w:rPr>
        <w:t>basis.</w:t>
      </w:r>
    </w:p>
    <w:p w:rsidR="003E0AF0" w:rsidRDefault="00C96AFE">
      <w:pPr>
        <w:pStyle w:val="ListParagraph"/>
        <w:numPr>
          <w:ilvl w:val="1"/>
          <w:numId w:val="1"/>
        </w:numPr>
        <w:tabs>
          <w:tab w:val="left" w:pos="562"/>
        </w:tabs>
        <w:ind w:left="100" w:right="122" w:firstLine="0"/>
        <w:jc w:val="both"/>
        <w:rPr>
          <w:sz w:val="23"/>
        </w:rPr>
      </w:pPr>
      <w:r>
        <w:rPr>
          <w:sz w:val="23"/>
        </w:rPr>
        <w:t>In</w:t>
      </w:r>
      <w:r>
        <w:rPr>
          <w:spacing w:val="1"/>
          <w:sz w:val="23"/>
        </w:rPr>
        <w:t xml:space="preserve"> </w:t>
      </w:r>
      <w:r>
        <w:rPr>
          <w:sz w:val="23"/>
        </w:rPr>
        <w:t>exceptional</w:t>
      </w:r>
      <w:r>
        <w:rPr>
          <w:spacing w:val="1"/>
          <w:sz w:val="23"/>
        </w:rPr>
        <w:t xml:space="preserve"> </w:t>
      </w:r>
      <w:r>
        <w:rPr>
          <w:sz w:val="23"/>
        </w:rPr>
        <w:t>circumstances,</w:t>
      </w:r>
      <w:r>
        <w:rPr>
          <w:spacing w:val="1"/>
          <w:sz w:val="23"/>
        </w:rPr>
        <w:t xml:space="preserve"> </w:t>
      </w:r>
      <w:r>
        <w:rPr>
          <w:sz w:val="23"/>
        </w:rPr>
        <w:t>where</w:t>
      </w:r>
      <w:r>
        <w:rPr>
          <w:spacing w:val="1"/>
          <w:sz w:val="23"/>
        </w:rPr>
        <w:t xml:space="preserve"> </w:t>
      </w:r>
      <w:r>
        <w:rPr>
          <w:sz w:val="23"/>
        </w:rPr>
        <w:t>permitted</w:t>
      </w:r>
      <w:r>
        <w:rPr>
          <w:spacing w:val="1"/>
          <w:sz w:val="23"/>
        </w:rPr>
        <w:t xml:space="preserve"> </w:t>
      </w:r>
      <w:r>
        <w:rPr>
          <w:sz w:val="23"/>
        </w:rPr>
        <w:t>by</w:t>
      </w:r>
      <w:r>
        <w:rPr>
          <w:spacing w:val="1"/>
          <w:sz w:val="23"/>
        </w:rPr>
        <w:t xml:space="preserve"> </w:t>
      </w:r>
      <w:r>
        <w:rPr>
          <w:sz w:val="23"/>
        </w:rPr>
        <w:t>law,</w:t>
      </w:r>
      <w:r>
        <w:rPr>
          <w:spacing w:val="1"/>
          <w:sz w:val="23"/>
        </w:rPr>
        <w:t xml:space="preserve"> </w:t>
      </w:r>
      <w:r>
        <w:rPr>
          <w:sz w:val="23"/>
        </w:rPr>
        <w:t>related</w:t>
      </w:r>
      <w:r>
        <w:rPr>
          <w:spacing w:val="1"/>
          <w:sz w:val="23"/>
        </w:rPr>
        <w:t xml:space="preserve"> </w:t>
      </w:r>
      <w:r>
        <w:rPr>
          <w:sz w:val="23"/>
        </w:rPr>
        <w:t>party</w:t>
      </w:r>
      <w:r>
        <w:rPr>
          <w:spacing w:val="1"/>
          <w:sz w:val="23"/>
        </w:rPr>
        <w:t xml:space="preserve"> </w:t>
      </w:r>
      <w:r>
        <w:rPr>
          <w:sz w:val="23"/>
        </w:rPr>
        <w:t>contracts</w:t>
      </w:r>
      <w:r>
        <w:rPr>
          <w:spacing w:val="1"/>
          <w:sz w:val="23"/>
        </w:rPr>
        <w:t xml:space="preserve"> </w:t>
      </w:r>
      <w:r>
        <w:rPr>
          <w:sz w:val="23"/>
        </w:rPr>
        <w:t>/</w:t>
      </w:r>
      <w:r>
        <w:rPr>
          <w:spacing w:val="1"/>
          <w:sz w:val="23"/>
        </w:rPr>
        <w:t xml:space="preserve"> </w:t>
      </w:r>
      <w:r>
        <w:rPr>
          <w:sz w:val="23"/>
        </w:rPr>
        <w:t>arrangements</w:t>
      </w:r>
      <w:r>
        <w:rPr>
          <w:spacing w:val="1"/>
          <w:sz w:val="23"/>
        </w:rPr>
        <w:t xml:space="preserve"> </w:t>
      </w:r>
      <w:r>
        <w:rPr>
          <w:sz w:val="23"/>
        </w:rPr>
        <w:t>may</w:t>
      </w:r>
      <w:r>
        <w:rPr>
          <w:spacing w:val="1"/>
          <w:sz w:val="23"/>
        </w:rPr>
        <w:t xml:space="preserve"> </w:t>
      </w:r>
      <w:r>
        <w:rPr>
          <w:sz w:val="23"/>
        </w:rPr>
        <w:t>deviate</w:t>
      </w:r>
      <w:r>
        <w:rPr>
          <w:spacing w:val="1"/>
          <w:sz w:val="23"/>
        </w:rPr>
        <w:t xml:space="preserve"> </w:t>
      </w:r>
      <w:r>
        <w:rPr>
          <w:sz w:val="23"/>
        </w:rPr>
        <w:t>from</w:t>
      </w:r>
      <w:r>
        <w:rPr>
          <w:spacing w:val="1"/>
          <w:sz w:val="23"/>
        </w:rPr>
        <w:t xml:space="preserve"> </w:t>
      </w:r>
      <w:r>
        <w:rPr>
          <w:sz w:val="23"/>
        </w:rPr>
        <w:t>the</w:t>
      </w:r>
      <w:r>
        <w:rPr>
          <w:spacing w:val="1"/>
          <w:sz w:val="23"/>
        </w:rPr>
        <w:t xml:space="preserve"> </w:t>
      </w:r>
      <w:r>
        <w:rPr>
          <w:sz w:val="23"/>
        </w:rPr>
        <w:t>principle</w:t>
      </w:r>
      <w:r>
        <w:rPr>
          <w:spacing w:val="1"/>
          <w:sz w:val="23"/>
        </w:rPr>
        <w:t xml:space="preserve"> </w:t>
      </w:r>
      <w:r>
        <w:rPr>
          <w:sz w:val="23"/>
        </w:rPr>
        <w:t>of</w:t>
      </w:r>
      <w:r>
        <w:rPr>
          <w:spacing w:val="1"/>
          <w:sz w:val="23"/>
        </w:rPr>
        <w:t xml:space="preserve"> </w:t>
      </w:r>
      <w:r>
        <w:rPr>
          <w:sz w:val="23"/>
        </w:rPr>
        <w:t>arm's</w:t>
      </w:r>
      <w:r>
        <w:rPr>
          <w:spacing w:val="1"/>
          <w:sz w:val="23"/>
        </w:rPr>
        <w:t xml:space="preserve"> </w:t>
      </w:r>
      <w:r>
        <w:rPr>
          <w:sz w:val="23"/>
        </w:rPr>
        <w:t>length,</w:t>
      </w:r>
      <w:r>
        <w:rPr>
          <w:spacing w:val="1"/>
          <w:sz w:val="23"/>
        </w:rPr>
        <w:t xml:space="preserve"> </w:t>
      </w:r>
      <w:r>
        <w:rPr>
          <w:sz w:val="23"/>
        </w:rPr>
        <w:t>after</w:t>
      </w:r>
      <w:r>
        <w:rPr>
          <w:spacing w:val="1"/>
          <w:sz w:val="23"/>
        </w:rPr>
        <w:t xml:space="preserve"> </w:t>
      </w:r>
      <w:r>
        <w:rPr>
          <w:sz w:val="23"/>
        </w:rPr>
        <w:t>approval</w:t>
      </w:r>
      <w:r>
        <w:rPr>
          <w:spacing w:val="1"/>
          <w:sz w:val="23"/>
        </w:rPr>
        <w:t xml:space="preserve"> </w:t>
      </w:r>
      <w:r>
        <w:rPr>
          <w:sz w:val="23"/>
        </w:rPr>
        <w:t>from</w:t>
      </w:r>
      <w:r>
        <w:rPr>
          <w:spacing w:val="1"/>
          <w:sz w:val="23"/>
        </w:rPr>
        <w:t xml:space="preserve"> </w:t>
      </w:r>
      <w:r>
        <w:rPr>
          <w:sz w:val="23"/>
        </w:rPr>
        <w:t>Audit</w:t>
      </w:r>
      <w:r>
        <w:rPr>
          <w:spacing w:val="1"/>
          <w:sz w:val="23"/>
        </w:rPr>
        <w:t xml:space="preserve"> </w:t>
      </w:r>
      <w:r>
        <w:rPr>
          <w:sz w:val="23"/>
        </w:rPr>
        <w:t>Committee</w:t>
      </w:r>
      <w:r>
        <w:rPr>
          <w:spacing w:val="-1"/>
          <w:sz w:val="23"/>
        </w:rPr>
        <w:t xml:space="preserve"> </w:t>
      </w:r>
      <w:r>
        <w:rPr>
          <w:sz w:val="23"/>
        </w:rPr>
        <w:t>and</w:t>
      </w:r>
      <w:r>
        <w:rPr>
          <w:spacing w:val="-4"/>
          <w:sz w:val="23"/>
        </w:rPr>
        <w:t xml:space="preserve"> </w:t>
      </w:r>
      <w:r>
        <w:rPr>
          <w:sz w:val="23"/>
        </w:rPr>
        <w:t>the Board</w:t>
      </w:r>
      <w:r>
        <w:rPr>
          <w:spacing w:val="-1"/>
          <w:sz w:val="23"/>
        </w:rPr>
        <w:t xml:space="preserve"> </w:t>
      </w:r>
      <w:r>
        <w:rPr>
          <w:sz w:val="23"/>
        </w:rPr>
        <w:t>of Directors, as</w:t>
      </w:r>
      <w:r>
        <w:rPr>
          <w:spacing w:val="-4"/>
          <w:sz w:val="23"/>
        </w:rPr>
        <w:t xml:space="preserve"> </w:t>
      </w:r>
      <w:r>
        <w:rPr>
          <w:sz w:val="23"/>
        </w:rPr>
        <w:t>the case may</w:t>
      </w:r>
      <w:r>
        <w:rPr>
          <w:spacing w:val="-1"/>
          <w:sz w:val="23"/>
        </w:rPr>
        <w:t xml:space="preserve"> </w:t>
      </w:r>
      <w:r>
        <w:rPr>
          <w:sz w:val="23"/>
        </w:rPr>
        <w:t>be.</w:t>
      </w:r>
    </w:p>
    <w:p w:rsidR="003E0AF0" w:rsidRDefault="00C96AFE">
      <w:pPr>
        <w:pStyle w:val="ListParagraph"/>
        <w:numPr>
          <w:ilvl w:val="1"/>
          <w:numId w:val="1"/>
        </w:numPr>
        <w:tabs>
          <w:tab w:val="left" w:pos="466"/>
        </w:tabs>
        <w:ind w:left="100" w:right="116" w:firstLine="0"/>
        <w:jc w:val="both"/>
        <w:rPr>
          <w:sz w:val="23"/>
        </w:rPr>
      </w:pPr>
      <w:r>
        <w:rPr>
          <w:sz w:val="23"/>
        </w:rPr>
        <w:t xml:space="preserve">All related party contract / arrangements shall </w:t>
      </w:r>
      <w:proofErr w:type="gramStart"/>
      <w:r>
        <w:rPr>
          <w:sz w:val="23"/>
        </w:rPr>
        <w:t>be in compliance with</w:t>
      </w:r>
      <w:proofErr w:type="gramEnd"/>
      <w:r>
        <w:rPr>
          <w:sz w:val="23"/>
        </w:rPr>
        <w:t xml:space="preserve"> the provisions of the</w:t>
      </w:r>
      <w:r>
        <w:rPr>
          <w:spacing w:val="1"/>
          <w:sz w:val="23"/>
        </w:rPr>
        <w:t xml:space="preserve"> </w:t>
      </w:r>
      <w:r>
        <w:rPr>
          <w:sz w:val="23"/>
        </w:rPr>
        <w:t>Companies Act, 2013, (the 'Act’), Listing Regulations and applicable Accounting Standards, as</w:t>
      </w:r>
      <w:r>
        <w:rPr>
          <w:spacing w:val="1"/>
          <w:sz w:val="23"/>
        </w:rPr>
        <w:t xml:space="preserve"> </w:t>
      </w:r>
      <w:r>
        <w:rPr>
          <w:sz w:val="23"/>
        </w:rPr>
        <w:t>amended</w:t>
      </w:r>
      <w:r>
        <w:rPr>
          <w:spacing w:val="-2"/>
          <w:sz w:val="23"/>
        </w:rPr>
        <w:t xml:space="preserve"> </w:t>
      </w:r>
      <w:r>
        <w:rPr>
          <w:sz w:val="23"/>
        </w:rPr>
        <w:t>from time</w:t>
      </w:r>
      <w:r>
        <w:rPr>
          <w:spacing w:val="-3"/>
          <w:sz w:val="23"/>
        </w:rPr>
        <w:t xml:space="preserve"> </w:t>
      </w:r>
      <w:r>
        <w:rPr>
          <w:sz w:val="23"/>
        </w:rPr>
        <w:t>to time.</w:t>
      </w:r>
    </w:p>
    <w:p w:rsidR="003E0AF0" w:rsidRDefault="00C96AFE">
      <w:pPr>
        <w:pStyle w:val="ListParagraph"/>
        <w:numPr>
          <w:ilvl w:val="1"/>
          <w:numId w:val="1"/>
        </w:numPr>
        <w:tabs>
          <w:tab w:val="left" w:pos="497"/>
        </w:tabs>
        <w:ind w:left="100" w:right="112" w:firstLine="0"/>
        <w:jc w:val="both"/>
        <w:rPr>
          <w:sz w:val="23"/>
        </w:rPr>
      </w:pPr>
      <w:r>
        <w:rPr>
          <w:sz w:val="23"/>
        </w:rPr>
        <w:t>All domestic related party contracts / arrangements shall, wherever applicable, comply</w:t>
      </w:r>
      <w:r>
        <w:rPr>
          <w:spacing w:val="1"/>
          <w:sz w:val="23"/>
        </w:rPr>
        <w:t xml:space="preserve"> </w:t>
      </w:r>
      <w:r>
        <w:rPr>
          <w:sz w:val="23"/>
        </w:rPr>
        <w:t>with Domestic Transfer Pricing Requirement under section 92BA of Income Tax Act,</w:t>
      </w:r>
      <w:r>
        <w:rPr>
          <w:spacing w:val="1"/>
          <w:sz w:val="23"/>
        </w:rPr>
        <w:t xml:space="preserve"> </w:t>
      </w:r>
      <w:r>
        <w:rPr>
          <w:sz w:val="23"/>
        </w:rPr>
        <w:t>1961</w:t>
      </w:r>
      <w:r>
        <w:rPr>
          <w:spacing w:val="1"/>
          <w:sz w:val="23"/>
        </w:rPr>
        <w:t xml:space="preserve"> </w:t>
      </w:r>
      <w:r>
        <w:rPr>
          <w:sz w:val="23"/>
        </w:rPr>
        <w:t>including</w:t>
      </w:r>
      <w:r>
        <w:rPr>
          <w:spacing w:val="-3"/>
          <w:sz w:val="23"/>
        </w:rPr>
        <w:t xml:space="preserve"> </w:t>
      </w:r>
      <w:r>
        <w:rPr>
          <w:sz w:val="23"/>
        </w:rPr>
        <w:t>certification</w:t>
      </w:r>
      <w:r>
        <w:rPr>
          <w:spacing w:val="-1"/>
          <w:sz w:val="23"/>
        </w:rPr>
        <w:t xml:space="preserve"> </w:t>
      </w:r>
      <w:r>
        <w:rPr>
          <w:sz w:val="23"/>
        </w:rPr>
        <w:t>from</w:t>
      </w:r>
      <w:r>
        <w:rPr>
          <w:spacing w:val="-2"/>
          <w:sz w:val="23"/>
        </w:rPr>
        <w:t xml:space="preserve"> </w:t>
      </w:r>
      <w:r>
        <w:rPr>
          <w:sz w:val="23"/>
        </w:rPr>
        <w:t>independent</w:t>
      </w:r>
      <w:r>
        <w:rPr>
          <w:spacing w:val="-1"/>
          <w:sz w:val="23"/>
        </w:rPr>
        <w:t xml:space="preserve"> </w:t>
      </w:r>
      <w:r>
        <w:rPr>
          <w:sz w:val="23"/>
        </w:rPr>
        <w:t>accountants</w:t>
      </w:r>
      <w:r>
        <w:rPr>
          <w:spacing w:val="-3"/>
          <w:sz w:val="23"/>
        </w:rPr>
        <w:t xml:space="preserve"> </w:t>
      </w:r>
      <w:r>
        <w:rPr>
          <w:sz w:val="23"/>
        </w:rPr>
        <w:t>under</w:t>
      </w:r>
      <w:r>
        <w:rPr>
          <w:spacing w:val="-2"/>
          <w:sz w:val="23"/>
        </w:rPr>
        <w:t xml:space="preserve"> </w:t>
      </w:r>
      <w:r>
        <w:rPr>
          <w:sz w:val="23"/>
        </w:rPr>
        <w:t>the</w:t>
      </w:r>
      <w:r>
        <w:rPr>
          <w:spacing w:val="-2"/>
          <w:sz w:val="23"/>
        </w:rPr>
        <w:t xml:space="preserve"> </w:t>
      </w:r>
      <w:r>
        <w:rPr>
          <w:sz w:val="23"/>
        </w:rPr>
        <w:t>Transfer</w:t>
      </w:r>
      <w:r>
        <w:rPr>
          <w:spacing w:val="-4"/>
          <w:sz w:val="23"/>
        </w:rPr>
        <w:t xml:space="preserve"> </w:t>
      </w:r>
      <w:r>
        <w:rPr>
          <w:sz w:val="23"/>
        </w:rPr>
        <w:t>Pricing</w:t>
      </w:r>
      <w:r>
        <w:rPr>
          <w:spacing w:val="1"/>
          <w:sz w:val="23"/>
        </w:rPr>
        <w:t xml:space="preserve"> </w:t>
      </w:r>
      <w:r>
        <w:rPr>
          <w:sz w:val="23"/>
        </w:rPr>
        <w:t>Regulations.</w:t>
      </w:r>
    </w:p>
    <w:p w:rsidR="003E0AF0" w:rsidRDefault="00C96AFE">
      <w:pPr>
        <w:pStyle w:val="ListParagraph"/>
        <w:numPr>
          <w:ilvl w:val="1"/>
          <w:numId w:val="1"/>
        </w:numPr>
        <w:tabs>
          <w:tab w:val="left" w:pos="497"/>
        </w:tabs>
        <w:ind w:left="100" w:right="119" w:firstLine="0"/>
        <w:jc w:val="both"/>
        <w:rPr>
          <w:sz w:val="23"/>
        </w:rPr>
      </w:pPr>
      <w:r>
        <w:rPr>
          <w:sz w:val="23"/>
        </w:rPr>
        <w:t>All international related party contract / arrangements shall comply with International</w:t>
      </w:r>
      <w:r>
        <w:rPr>
          <w:spacing w:val="1"/>
          <w:sz w:val="23"/>
        </w:rPr>
        <w:t xml:space="preserve"> </w:t>
      </w:r>
      <w:r>
        <w:rPr>
          <w:sz w:val="23"/>
        </w:rPr>
        <w:t>Transfer</w:t>
      </w:r>
      <w:r>
        <w:rPr>
          <w:spacing w:val="1"/>
          <w:sz w:val="23"/>
        </w:rPr>
        <w:t xml:space="preserve"> </w:t>
      </w:r>
      <w:r>
        <w:rPr>
          <w:sz w:val="23"/>
        </w:rPr>
        <w:t>Pricing</w:t>
      </w:r>
      <w:r>
        <w:rPr>
          <w:spacing w:val="1"/>
          <w:sz w:val="23"/>
        </w:rPr>
        <w:t xml:space="preserve"> </w:t>
      </w:r>
      <w:r>
        <w:rPr>
          <w:sz w:val="23"/>
        </w:rPr>
        <w:t>Requirement</w:t>
      </w:r>
      <w:r>
        <w:rPr>
          <w:spacing w:val="1"/>
          <w:sz w:val="23"/>
        </w:rPr>
        <w:t xml:space="preserve"> </w:t>
      </w:r>
      <w:r>
        <w:rPr>
          <w:sz w:val="23"/>
        </w:rPr>
        <w:t>under</w:t>
      </w:r>
      <w:r>
        <w:rPr>
          <w:spacing w:val="1"/>
          <w:sz w:val="23"/>
        </w:rPr>
        <w:t xml:space="preserve"> </w:t>
      </w:r>
      <w:r>
        <w:rPr>
          <w:sz w:val="23"/>
        </w:rPr>
        <w:t>section</w:t>
      </w:r>
      <w:r>
        <w:rPr>
          <w:spacing w:val="1"/>
          <w:sz w:val="23"/>
        </w:rPr>
        <w:t xml:space="preserve"> </w:t>
      </w:r>
      <w:r>
        <w:rPr>
          <w:sz w:val="23"/>
        </w:rPr>
        <w:t>92B</w:t>
      </w:r>
      <w:r>
        <w:rPr>
          <w:spacing w:val="1"/>
          <w:sz w:val="23"/>
        </w:rPr>
        <w:t xml:space="preserve"> </w:t>
      </w:r>
      <w:r>
        <w:rPr>
          <w:sz w:val="23"/>
        </w:rPr>
        <w:t>of</w:t>
      </w:r>
      <w:r>
        <w:rPr>
          <w:spacing w:val="1"/>
          <w:sz w:val="23"/>
        </w:rPr>
        <w:t xml:space="preserve"> </w:t>
      </w:r>
      <w:r>
        <w:rPr>
          <w:sz w:val="23"/>
        </w:rPr>
        <w:t>Income</w:t>
      </w:r>
      <w:r>
        <w:rPr>
          <w:spacing w:val="1"/>
          <w:sz w:val="23"/>
        </w:rPr>
        <w:t xml:space="preserve"> </w:t>
      </w:r>
      <w:r>
        <w:rPr>
          <w:sz w:val="23"/>
        </w:rPr>
        <w:t>Tax</w:t>
      </w:r>
      <w:r>
        <w:rPr>
          <w:spacing w:val="1"/>
          <w:sz w:val="23"/>
        </w:rPr>
        <w:t xml:space="preserve"> </w:t>
      </w:r>
      <w:r>
        <w:rPr>
          <w:sz w:val="23"/>
        </w:rPr>
        <w:t>Act,</w:t>
      </w:r>
      <w:r>
        <w:rPr>
          <w:spacing w:val="1"/>
          <w:sz w:val="23"/>
        </w:rPr>
        <w:t xml:space="preserve"> </w:t>
      </w:r>
      <w:r>
        <w:rPr>
          <w:sz w:val="23"/>
        </w:rPr>
        <w:t>1961</w:t>
      </w:r>
      <w:r>
        <w:rPr>
          <w:spacing w:val="51"/>
          <w:sz w:val="23"/>
        </w:rPr>
        <w:t xml:space="preserve"> </w:t>
      </w:r>
      <w:r>
        <w:rPr>
          <w:sz w:val="23"/>
        </w:rPr>
        <w:t>including</w:t>
      </w:r>
      <w:r>
        <w:rPr>
          <w:spacing w:val="1"/>
          <w:sz w:val="23"/>
        </w:rPr>
        <w:t xml:space="preserve"> </w:t>
      </w:r>
      <w:r>
        <w:rPr>
          <w:sz w:val="23"/>
        </w:rPr>
        <w:t>certification from independent accountants</w:t>
      </w:r>
      <w:r>
        <w:rPr>
          <w:spacing w:val="-2"/>
          <w:sz w:val="23"/>
        </w:rPr>
        <w:t xml:space="preserve"> </w:t>
      </w:r>
      <w:r>
        <w:rPr>
          <w:sz w:val="23"/>
        </w:rPr>
        <w:t>under</w:t>
      </w:r>
      <w:r>
        <w:rPr>
          <w:spacing w:val="-2"/>
          <w:sz w:val="23"/>
        </w:rPr>
        <w:t xml:space="preserve"> </w:t>
      </w:r>
      <w:r>
        <w:rPr>
          <w:sz w:val="23"/>
        </w:rPr>
        <w:t>the</w:t>
      </w:r>
      <w:r>
        <w:rPr>
          <w:spacing w:val="-1"/>
          <w:sz w:val="23"/>
        </w:rPr>
        <w:t xml:space="preserve"> </w:t>
      </w:r>
      <w:r>
        <w:rPr>
          <w:sz w:val="23"/>
        </w:rPr>
        <w:t>Transfer</w:t>
      </w:r>
      <w:r>
        <w:rPr>
          <w:spacing w:val="-3"/>
          <w:sz w:val="23"/>
        </w:rPr>
        <w:t xml:space="preserve"> </w:t>
      </w:r>
      <w:r>
        <w:rPr>
          <w:sz w:val="23"/>
        </w:rPr>
        <w:t>Pricing</w:t>
      </w:r>
      <w:r>
        <w:rPr>
          <w:spacing w:val="-2"/>
          <w:sz w:val="23"/>
        </w:rPr>
        <w:t xml:space="preserve"> </w:t>
      </w:r>
      <w:r>
        <w:rPr>
          <w:sz w:val="23"/>
        </w:rPr>
        <w:t>Regulations.</w:t>
      </w:r>
    </w:p>
    <w:p w:rsidR="003E0AF0" w:rsidRDefault="00C96AFE">
      <w:pPr>
        <w:pStyle w:val="ListParagraph"/>
        <w:numPr>
          <w:ilvl w:val="1"/>
          <w:numId w:val="1"/>
        </w:numPr>
        <w:tabs>
          <w:tab w:val="left" w:pos="521"/>
        </w:tabs>
        <w:ind w:left="100" w:right="114" w:firstLine="0"/>
        <w:jc w:val="both"/>
        <w:rPr>
          <w:sz w:val="23"/>
        </w:rPr>
      </w:pPr>
      <w:r>
        <w:rPr>
          <w:sz w:val="23"/>
        </w:rPr>
        <w:t>All</w:t>
      </w:r>
      <w:r>
        <w:rPr>
          <w:spacing w:val="1"/>
          <w:sz w:val="23"/>
        </w:rPr>
        <w:t xml:space="preserve"> </w:t>
      </w:r>
      <w:r>
        <w:rPr>
          <w:sz w:val="23"/>
        </w:rPr>
        <w:t>related</w:t>
      </w:r>
      <w:r>
        <w:rPr>
          <w:spacing w:val="1"/>
          <w:sz w:val="23"/>
        </w:rPr>
        <w:t xml:space="preserve"> </w:t>
      </w:r>
      <w:r>
        <w:rPr>
          <w:sz w:val="23"/>
        </w:rPr>
        <w:t>party</w:t>
      </w:r>
      <w:r>
        <w:rPr>
          <w:spacing w:val="1"/>
          <w:sz w:val="23"/>
        </w:rPr>
        <w:t xml:space="preserve"> </w:t>
      </w:r>
      <w:r>
        <w:rPr>
          <w:sz w:val="23"/>
        </w:rPr>
        <w:t>contracts</w:t>
      </w:r>
      <w:r>
        <w:rPr>
          <w:spacing w:val="1"/>
          <w:sz w:val="23"/>
        </w:rPr>
        <w:t xml:space="preserve"> </w:t>
      </w:r>
      <w:r>
        <w:rPr>
          <w:sz w:val="23"/>
        </w:rPr>
        <w:t>/</w:t>
      </w:r>
      <w:r>
        <w:rPr>
          <w:spacing w:val="1"/>
          <w:sz w:val="23"/>
        </w:rPr>
        <w:t xml:space="preserve"> </w:t>
      </w:r>
      <w:r>
        <w:rPr>
          <w:sz w:val="23"/>
        </w:rPr>
        <w:t>arrangements</w:t>
      </w:r>
      <w:r>
        <w:rPr>
          <w:spacing w:val="1"/>
          <w:sz w:val="23"/>
        </w:rPr>
        <w:t xml:space="preserve"> </w:t>
      </w:r>
      <w:r>
        <w:rPr>
          <w:sz w:val="23"/>
        </w:rPr>
        <w:t>shall</w:t>
      </w:r>
      <w:r>
        <w:rPr>
          <w:spacing w:val="1"/>
          <w:sz w:val="23"/>
        </w:rPr>
        <w:t xml:space="preserve"> </w:t>
      </w:r>
      <w:r>
        <w:rPr>
          <w:sz w:val="23"/>
        </w:rPr>
        <w:t>require</w:t>
      </w:r>
      <w:r>
        <w:rPr>
          <w:spacing w:val="1"/>
          <w:sz w:val="23"/>
        </w:rPr>
        <w:t xml:space="preserve"> </w:t>
      </w:r>
      <w:r>
        <w:rPr>
          <w:sz w:val="23"/>
        </w:rPr>
        <w:t>prior</w:t>
      </w:r>
      <w:r>
        <w:rPr>
          <w:spacing w:val="1"/>
          <w:sz w:val="23"/>
        </w:rPr>
        <w:t xml:space="preserve"> </w:t>
      </w:r>
      <w:r>
        <w:rPr>
          <w:sz w:val="23"/>
        </w:rPr>
        <w:t>approval</w:t>
      </w:r>
      <w:r>
        <w:rPr>
          <w:spacing w:val="1"/>
          <w:sz w:val="23"/>
        </w:rPr>
        <w:t xml:space="preserve"> </w:t>
      </w:r>
      <w:r>
        <w:rPr>
          <w:sz w:val="23"/>
        </w:rPr>
        <w:t>of</w:t>
      </w:r>
      <w:r>
        <w:rPr>
          <w:spacing w:val="1"/>
          <w:sz w:val="23"/>
        </w:rPr>
        <w:t xml:space="preserve"> </w:t>
      </w:r>
      <w:r>
        <w:rPr>
          <w:sz w:val="23"/>
        </w:rPr>
        <w:t>the</w:t>
      </w:r>
      <w:r>
        <w:rPr>
          <w:spacing w:val="1"/>
          <w:sz w:val="23"/>
        </w:rPr>
        <w:t xml:space="preserve"> </w:t>
      </w:r>
      <w:r>
        <w:rPr>
          <w:sz w:val="23"/>
        </w:rPr>
        <w:t>Audit</w:t>
      </w:r>
      <w:r>
        <w:rPr>
          <w:spacing w:val="1"/>
          <w:sz w:val="23"/>
        </w:rPr>
        <w:t xml:space="preserve"> </w:t>
      </w:r>
      <w:r>
        <w:rPr>
          <w:sz w:val="23"/>
        </w:rPr>
        <w:t>Committee or the Board of Directors or the Shareholders of the Company, as the case may</w:t>
      </w:r>
      <w:r>
        <w:rPr>
          <w:spacing w:val="50"/>
          <w:sz w:val="23"/>
        </w:rPr>
        <w:t xml:space="preserve"> </w:t>
      </w:r>
      <w:r>
        <w:rPr>
          <w:sz w:val="23"/>
        </w:rPr>
        <w:t>be,</w:t>
      </w:r>
      <w:r>
        <w:rPr>
          <w:spacing w:val="1"/>
          <w:sz w:val="23"/>
        </w:rPr>
        <w:t xml:space="preserve"> </w:t>
      </w:r>
      <w:r>
        <w:rPr>
          <w:sz w:val="23"/>
        </w:rPr>
        <w:t>as</w:t>
      </w:r>
      <w:r>
        <w:rPr>
          <w:spacing w:val="-2"/>
          <w:sz w:val="23"/>
        </w:rPr>
        <w:t xml:space="preserve"> </w:t>
      </w:r>
      <w:r>
        <w:rPr>
          <w:sz w:val="23"/>
        </w:rPr>
        <w:t>required</w:t>
      </w:r>
      <w:r>
        <w:rPr>
          <w:spacing w:val="-1"/>
          <w:sz w:val="23"/>
        </w:rPr>
        <w:t xml:space="preserve"> </w:t>
      </w:r>
      <w:r>
        <w:rPr>
          <w:sz w:val="23"/>
        </w:rPr>
        <w:t>under and</w:t>
      </w:r>
      <w:r>
        <w:rPr>
          <w:spacing w:val="-2"/>
          <w:sz w:val="23"/>
        </w:rPr>
        <w:t xml:space="preserve"> </w:t>
      </w:r>
      <w:r>
        <w:rPr>
          <w:sz w:val="23"/>
        </w:rPr>
        <w:t>subject</w:t>
      </w:r>
      <w:r>
        <w:rPr>
          <w:spacing w:val="1"/>
          <w:sz w:val="23"/>
        </w:rPr>
        <w:t xml:space="preserve"> </w:t>
      </w:r>
      <w:r>
        <w:rPr>
          <w:sz w:val="23"/>
        </w:rPr>
        <w:t>to</w:t>
      </w:r>
      <w:r>
        <w:rPr>
          <w:spacing w:val="-3"/>
          <w:sz w:val="23"/>
        </w:rPr>
        <w:t xml:space="preserve"> </w:t>
      </w:r>
      <w:r>
        <w:rPr>
          <w:sz w:val="23"/>
        </w:rPr>
        <w:t>the Act and</w:t>
      </w:r>
      <w:r>
        <w:rPr>
          <w:spacing w:val="-1"/>
          <w:sz w:val="23"/>
        </w:rPr>
        <w:t xml:space="preserve"> </w:t>
      </w:r>
      <w:r>
        <w:rPr>
          <w:sz w:val="23"/>
        </w:rPr>
        <w:t>the</w:t>
      </w:r>
      <w:r>
        <w:rPr>
          <w:spacing w:val="-3"/>
          <w:sz w:val="23"/>
        </w:rPr>
        <w:t xml:space="preserve"> </w:t>
      </w:r>
      <w:r>
        <w:rPr>
          <w:sz w:val="23"/>
        </w:rPr>
        <w:t>Listing</w:t>
      </w:r>
      <w:r>
        <w:rPr>
          <w:spacing w:val="-1"/>
          <w:sz w:val="23"/>
        </w:rPr>
        <w:t xml:space="preserve"> </w:t>
      </w:r>
      <w:r>
        <w:rPr>
          <w:sz w:val="23"/>
        </w:rPr>
        <w:t>Regulations.</w:t>
      </w:r>
    </w:p>
    <w:p w:rsidR="003E0AF0" w:rsidRDefault="003E0AF0">
      <w:pPr>
        <w:pStyle w:val="BodyText"/>
        <w:spacing w:before="1"/>
      </w:pPr>
    </w:p>
    <w:p w:rsidR="003E0AF0" w:rsidRDefault="00C96AFE">
      <w:pPr>
        <w:pStyle w:val="Heading1"/>
        <w:numPr>
          <w:ilvl w:val="0"/>
          <w:numId w:val="1"/>
        </w:numPr>
        <w:tabs>
          <w:tab w:val="left" w:pos="336"/>
        </w:tabs>
        <w:spacing w:before="1"/>
        <w:ind w:left="335" w:hanging="236"/>
        <w:jc w:val="both"/>
      </w:pPr>
      <w:r>
        <w:rPr>
          <w:color w:val="974705"/>
        </w:rPr>
        <w:t>Amendment</w:t>
      </w:r>
    </w:p>
    <w:p w:rsidR="003E0AF0" w:rsidRDefault="003E0AF0">
      <w:pPr>
        <w:pStyle w:val="BodyText"/>
        <w:spacing w:before="10"/>
      </w:pPr>
    </w:p>
    <w:p w:rsidR="003E0AF0" w:rsidRDefault="00C96AFE">
      <w:pPr>
        <w:pStyle w:val="BodyText"/>
        <w:ind w:left="100" w:right="117"/>
        <w:jc w:val="both"/>
      </w:pPr>
      <w:r>
        <w:t>Any subsequent amendment / modification in the Listing Regulations or the Act or any other</w:t>
      </w:r>
      <w:r>
        <w:rPr>
          <w:spacing w:val="1"/>
        </w:rPr>
        <w:t xml:space="preserve"> </w:t>
      </w:r>
      <w:r>
        <w:t>governing</w:t>
      </w:r>
      <w:r>
        <w:rPr>
          <w:spacing w:val="1"/>
        </w:rPr>
        <w:t xml:space="preserve"> </w:t>
      </w:r>
      <w:r>
        <w:t>Act/Rules/Regulations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re</w:t>
      </w:r>
      <w:r>
        <w:rPr>
          <w:rFonts w:ascii="MS UI Gothic"/>
        </w:rPr>
        <w:t>-</w:t>
      </w:r>
      <w:r>
        <w:t>enactment,</w:t>
      </w:r>
      <w:r>
        <w:rPr>
          <w:spacing w:val="1"/>
        </w:rPr>
        <w:t xml:space="preserve"> </w:t>
      </w:r>
      <w:r>
        <w:t>impacting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provisions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this</w:t>
      </w:r>
      <w:r>
        <w:rPr>
          <w:spacing w:val="50"/>
        </w:rPr>
        <w:t xml:space="preserve"> </w:t>
      </w:r>
      <w:r>
        <w:t>Policy,</w:t>
      </w:r>
      <w:r>
        <w:rPr>
          <w:spacing w:val="-48"/>
        </w:rPr>
        <w:t xml:space="preserve"> </w:t>
      </w:r>
      <w:r>
        <w:t>shall automatically apply to this Policy and the relevant provision(s) of this Policy shall be</w:t>
      </w:r>
      <w:r>
        <w:rPr>
          <w:spacing w:val="1"/>
        </w:rPr>
        <w:t xml:space="preserve"> </w:t>
      </w:r>
      <w:r>
        <w:t>deemed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modified</w:t>
      </w:r>
      <w:r>
        <w:rPr>
          <w:spacing w:val="-1"/>
        </w:rPr>
        <w:t xml:space="preserve"> </w:t>
      </w:r>
      <w:r>
        <w:t>and/or</w:t>
      </w:r>
      <w:r>
        <w:rPr>
          <w:spacing w:val="-1"/>
        </w:rPr>
        <w:t xml:space="preserve"> </w:t>
      </w:r>
      <w:r>
        <w:t>amended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that extent,</w:t>
      </w:r>
      <w:r>
        <w:rPr>
          <w:spacing w:val="-1"/>
        </w:rPr>
        <w:t xml:space="preserve"> </w:t>
      </w:r>
      <w:r>
        <w:t>even</w:t>
      </w:r>
      <w:r>
        <w:rPr>
          <w:spacing w:val="-1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not incorporated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Policy.</w:t>
      </w:r>
    </w:p>
    <w:p w:rsidR="003E0AF0" w:rsidRDefault="003E0AF0">
      <w:pPr>
        <w:pStyle w:val="BodyText"/>
        <w:spacing w:before="4"/>
      </w:pPr>
    </w:p>
    <w:p w:rsidR="003E0AF0" w:rsidRDefault="00C96AFE">
      <w:pPr>
        <w:pStyle w:val="Heading1"/>
        <w:numPr>
          <w:ilvl w:val="0"/>
          <w:numId w:val="1"/>
        </w:numPr>
        <w:tabs>
          <w:tab w:val="left" w:pos="336"/>
        </w:tabs>
        <w:spacing w:before="1"/>
        <w:ind w:left="335" w:hanging="236"/>
        <w:jc w:val="both"/>
      </w:pPr>
      <w:r>
        <w:rPr>
          <w:color w:val="974705"/>
        </w:rPr>
        <w:t>Review</w:t>
      </w:r>
    </w:p>
    <w:p w:rsidR="003E0AF0" w:rsidRDefault="003E0AF0">
      <w:pPr>
        <w:pStyle w:val="BodyText"/>
        <w:spacing w:before="1"/>
        <w:rPr>
          <w:sz w:val="24"/>
        </w:rPr>
      </w:pPr>
    </w:p>
    <w:p w:rsidR="003E0AF0" w:rsidRDefault="00C96AFE">
      <w:pPr>
        <w:pStyle w:val="BodyText"/>
        <w:ind w:left="100"/>
        <w:jc w:val="both"/>
      </w:pPr>
      <w:r>
        <w:t>This</w:t>
      </w:r>
      <w:r>
        <w:rPr>
          <w:spacing w:val="-3"/>
        </w:rPr>
        <w:t xml:space="preserve"> </w:t>
      </w:r>
      <w:r>
        <w:t>Policy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reviewed</w:t>
      </w:r>
      <w:r>
        <w:rPr>
          <w:spacing w:val="-1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when</w:t>
      </w:r>
      <w:r>
        <w:rPr>
          <w:spacing w:val="-1"/>
        </w:rPr>
        <w:t xml:space="preserve"> </w:t>
      </w:r>
      <w:r>
        <w:t>required</w:t>
      </w:r>
      <w:r>
        <w:rPr>
          <w:spacing w:val="-2"/>
        </w:rPr>
        <w:t xml:space="preserve"> </w:t>
      </w:r>
      <w:r>
        <w:t xml:space="preserve">but </w:t>
      </w:r>
      <w:proofErr w:type="spellStart"/>
      <w:r>
        <w:t>atleast</w:t>
      </w:r>
      <w:proofErr w:type="spellEnd"/>
      <w:r>
        <w:rPr>
          <w:spacing w:val="-1"/>
        </w:rPr>
        <w:t xml:space="preserve"> </w:t>
      </w:r>
      <w:r>
        <w:t>once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three</w:t>
      </w:r>
      <w:r>
        <w:rPr>
          <w:spacing w:val="-1"/>
        </w:rPr>
        <w:t xml:space="preserve"> </w:t>
      </w:r>
      <w:r>
        <w:t>years.</w:t>
      </w:r>
    </w:p>
    <w:sectPr w:rsidR="003E0AF0" w:rsidSect="00FF6A34">
      <w:pgSz w:w="12240" w:h="15840"/>
      <w:pgMar w:top="1340" w:right="1320" w:bottom="280" w:left="1340" w:header="284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567D" w:rsidRDefault="00D0567D">
      <w:r>
        <w:separator/>
      </w:r>
    </w:p>
  </w:endnote>
  <w:endnote w:type="continuationSeparator" w:id="0">
    <w:p w:rsidR="00D0567D" w:rsidRDefault="00D05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567D" w:rsidRDefault="00D0567D">
      <w:r>
        <w:separator/>
      </w:r>
    </w:p>
  </w:footnote>
  <w:footnote w:type="continuationSeparator" w:id="0">
    <w:p w:rsidR="00D0567D" w:rsidRDefault="00D056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0AF0" w:rsidRDefault="003E0AF0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DB7D54"/>
    <w:multiLevelType w:val="multilevel"/>
    <w:tmpl w:val="3F5618C6"/>
    <w:lvl w:ilvl="0">
      <w:start w:val="1"/>
      <w:numFmt w:val="decimal"/>
      <w:lvlText w:val="%1."/>
      <w:lvlJc w:val="left"/>
      <w:pPr>
        <w:ind w:left="388" w:hanging="288"/>
      </w:pPr>
      <w:rPr>
        <w:rFonts w:ascii="Cambria" w:eastAsia="Cambria" w:hAnsi="Cambria" w:cs="Cambria" w:hint="default"/>
        <w:color w:val="974705"/>
        <w:spacing w:val="-1"/>
        <w:w w:val="100"/>
        <w:sz w:val="24"/>
        <w:szCs w:val="24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453" w:hanging="354"/>
      </w:pPr>
      <w:rPr>
        <w:rFonts w:ascii="Cambria" w:eastAsia="Cambria" w:hAnsi="Cambria" w:cs="Cambria" w:hint="default"/>
        <w:w w:val="100"/>
        <w:sz w:val="23"/>
        <w:szCs w:val="23"/>
        <w:lang w:val="en-US" w:eastAsia="en-US" w:bidi="ar-SA"/>
      </w:rPr>
    </w:lvl>
    <w:lvl w:ilvl="2">
      <w:numFmt w:val="bullet"/>
      <w:lvlText w:val="•"/>
      <w:lvlJc w:val="left"/>
      <w:pPr>
        <w:ind w:left="1473" w:hanging="354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2486" w:hanging="354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500" w:hanging="354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513" w:hanging="354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526" w:hanging="354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540" w:hanging="354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553" w:hanging="354"/>
      </w:pPr>
      <w:rPr>
        <w:rFonts w:hint="default"/>
        <w:lang w:val="en-US" w:eastAsia="en-US" w:bidi="ar-SA"/>
      </w:rPr>
    </w:lvl>
  </w:abstractNum>
  <w:abstractNum w:abstractNumId="1" w15:restartNumberingAfterBreak="0">
    <w:nsid w:val="5B964476"/>
    <w:multiLevelType w:val="hybridMultilevel"/>
    <w:tmpl w:val="59CC44D4"/>
    <w:lvl w:ilvl="0" w:tplc="CFCA0CE4">
      <w:start w:val="1"/>
      <w:numFmt w:val="decimal"/>
      <w:lvlText w:val="%1."/>
      <w:lvlJc w:val="left"/>
      <w:pPr>
        <w:ind w:left="335" w:hanging="235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en-US" w:eastAsia="en-US" w:bidi="ar-SA"/>
      </w:rPr>
    </w:lvl>
    <w:lvl w:ilvl="1" w:tplc="D9D202C6">
      <w:numFmt w:val="bullet"/>
      <w:lvlText w:val="•"/>
      <w:lvlJc w:val="left"/>
      <w:pPr>
        <w:ind w:left="1264" w:hanging="235"/>
      </w:pPr>
      <w:rPr>
        <w:rFonts w:hint="default"/>
        <w:lang w:val="en-US" w:eastAsia="en-US" w:bidi="ar-SA"/>
      </w:rPr>
    </w:lvl>
    <w:lvl w:ilvl="2" w:tplc="D6D66A70">
      <w:numFmt w:val="bullet"/>
      <w:lvlText w:val="•"/>
      <w:lvlJc w:val="left"/>
      <w:pPr>
        <w:ind w:left="2188" w:hanging="235"/>
      </w:pPr>
      <w:rPr>
        <w:rFonts w:hint="default"/>
        <w:lang w:val="en-US" w:eastAsia="en-US" w:bidi="ar-SA"/>
      </w:rPr>
    </w:lvl>
    <w:lvl w:ilvl="3" w:tplc="E3389040">
      <w:numFmt w:val="bullet"/>
      <w:lvlText w:val="•"/>
      <w:lvlJc w:val="left"/>
      <w:pPr>
        <w:ind w:left="3112" w:hanging="235"/>
      </w:pPr>
      <w:rPr>
        <w:rFonts w:hint="default"/>
        <w:lang w:val="en-US" w:eastAsia="en-US" w:bidi="ar-SA"/>
      </w:rPr>
    </w:lvl>
    <w:lvl w:ilvl="4" w:tplc="65DE76B6">
      <w:numFmt w:val="bullet"/>
      <w:lvlText w:val="•"/>
      <w:lvlJc w:val="left"/>
      <w:pPr>
        <w:ind w:left="4036" w:hanging="235"/>
      </w:pPr>
      <w:rPr>
        <w:rFonts w:hint="default"/>
        <w:lang w:val="en-US" w:eastAsia="en-US" w:bidi="ar-SA"/>
      </w:rPr>
    </w:lvl>
    <w:lvl w:ilvl="5" w:tplc="92D47B34">
      <w:numFmt w:val="bullet"/>
      <w:lvlText w:val="•"/>
      <w:lvlJc w:val="left"/>
      <w:pPr>
        <w:ind w:left="4960" w:hanging="235"/>
      </w:pPr>
      <w:rPr>
        <w:rFonts w:hint="default"/>
        <w:lang w:val="en-US" w:eastAsia="en-US" w:bidi="ar-SA"/>
      </w:rPr>
    </w:lvl>
    <w:lvl w:ilvl="6" w:tplc="E16C6BBA">
      <w:numFmt w:val="bullet"/>
      <w:lvlText w:val="•"/>
      <w:lvlJc w:val="left"/>
      <w:pPr>
        <w:ind w:left="5884" w:hanging="235"/>
      </w:pPr>
      <w:rPr>
        <w:rFonts w:hint="default"/>
        <w:lang w:val="en-US" w:eastAsia="en-US" w:bidi="ar-SA"/>
      </w:rPr>
    </w:lvl>
    <w:lvl w:ilvl="7" w:tplc="21E6BB9C">
      <w:numFmt w:val="bullet"/>
      <w:lvlText w:val="•"/>
      <w:lvlJc w:val="left"/>
      <w:pPr>
        <w:ind w:left="6808" w:hanging="235"/>
      </w:pPr>
      <w:rPr>
        <w:rFonts w:hint="default"/>
        <w:lang w:val="en-US" w:eastAsia="en-US" w:bidi="ar-SA"/>
      </w:rPr>
    </w:lvl>
    <w:lvl w:ilvl="8" w:tplc="CE3A3F70">
      <w:numFmt w:val="bullet"/>
      <w:lvlText w:val="•"/>
      <w:lvlJc w:val="left"/>
      <w:pPr>
        <w:ind w:left="7732" w:hanging="235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E0AF0"/>
    <w:rsid w:val="001A1C84"/>
    <w:rsid w:val="003E0AF0"/>
    <w:rsid w:val="00C80F4B"/>
    <w:rsid w:val="00C96AFE"/>
    <w:rsid w:val="00D0567D"/>
    <w:rsid w:val="00FF6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CE19DF"/>
  <w15:docId w15:val="{E5504BAF-82F1-4B38-95FB-6FC25F99C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mbria" w:eastAsia="Cambria" w:hAnsi="Cambria" w:cs="Cambria"/>
    </w:rPr>
  </w:style>
  <w:style w:type="paragraph" w:styleId="Heading1">
    <w:name w:val="heading 1"/>
    <w:basedOn w:val="Normal"/>
    <w:uiPriority w:val="1"/>
    <w:qFormat/>
    <w:pPr>
      <w:ind w:left="335" w:hanging="236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Title">
    <w:name w:val="Title"/>
    <w:basedOn w:val="Normal"/>
    <w:uiPriority w:val="1"/>
    <w:qFormat/>
    <w:pPr>
      <w:ind w:left="158" w:right="179" w:hanging="2"/>
      <w:jc w:val="center"/>
    </w:pPr>
    <w:rPr>
      <w:rFonts w:ascii="Georgia" w:eastAsia="Georgia" w:hAnsi="Georgia" w:cs="Georgia"/>
      <w:sz w:val="50"/>
      <w:szCs w:val="50"/>
    </w:rPr>
  </w:style>
  <w:style w:type="paragraph" w:styleId="ListParagraph">
    <w:name w:val="List Paragraph"/>
    <w:basedOn w:val="Normal"/>
    <w:uiPriority w:val="1"/>
    <w:qFormat/>
    <w:pPr>
      <w:ind w:left="335" w:hanging="236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96AF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6AFE"/>
    <w:rPr>
      <w:rFonts w:ascii="Cambria" w:eastAsia="Cambria" w:hAnsi="Cambria" w:cs="Cambria"/>
    </w:rPr>
  </w:style>
  <w:style w:type="paragraph" w:styleId="Footer">
    <w:name w:val="footer"/>
    <w:basedOn w:val="Normal"/>
    <w:link w:val="FooterChar"/>
    <w:uiPriority w:val="99"/>
    <w:unhideWhenUsed/>
    <w:rsid w:val="00C96AF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6AFE"/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73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515</Words>
  <Characters>2939</Characters>
  <Application>Microsoft Office Word</Application>
  <DocSecurity>0</DocSecurity>
  <Lines>24</Lines>
  <Paragraphs>6</Paragraphs>
  <ScaleCrop>false</ScaleCrop>
  <Company/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dcterms:created xsi:type="dcterms:W3CDTF">2023-04-07T08:58:00Z</dcterms:created>
  <dcterms:modified xsi:type="dcterms:W3CDTF">2024-03-20T07:25:00Z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2023-04-07T00:00:00Z</vt:filetime>
  </property>
</Properties>
</file>